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Региональная сбытовая политика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7FB57B" w:rsidR="00A77598" w:rsidRPr="00C9349F" w:rsidRDefault="00C9349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20157" w:rsidRDefault="007A7979" w:rsidP="00511619">
            <w:pPr>
              <w:rPr>
                <w:rFonts w:ascii="Times New Roman" w:hAnsi="Times New Roman" w:cs="Times New Roman"/>
                <w:sz w:val="20"/>
                <w:szCs w:val="20"/>
              </w:rPr>
            </w:pPr>
            <w:proofErr w:type="spellStart"/>
            <w:r w:rsidRPr="00D20157">
              <w:rPr>
                <w:rFonts w:ascii="Times New Roman" w:hAnsi="Times New Roman" w:cs="Times New Roman"/>
                <w:sz w:val="20"/>
                <w:szCs w:val="20"/>
              </w:rPr>
              <w:t>д.э</w:t>
            </w:r>
            <w:proofErr w:type="gramStart"/>
            <w:r w:rsidRPr="00D20157">
              <w:rPr>
                <w:rFonts w:ascii="Times New Roman" w:hAnsi="Times New Roman" w:cs="Times New Roman"/>
                <w:sz w:val="20"/>
                <w:szCs w:val="20"/>
              </w:rPr>
              <w:t>.н</w:t>
            </w:r>
            <w:proofErr w:type="spellEnd"/>
            <w:proofErr w:type="gramEnd"/>
            <w:r w:rsidRPr="00D20157">
              <w:rPr>
                <w:rFonts w:ascii="Times New Roman" w:hAnsi="Times New Roman" w:cs="Times New Roman"/>
                <w:sz w:val="20"/>
                <w:szCs w:val="20"/>
              </w:rPr>
              <w:t xml:space="preserve">, </w:t>
            </w:r>
            <w:proofErr w:type="spellStart"/>
            <w:r w:rsidRPr="00D20157">
              <w:rPr>
                <w:rFonts w:ascii="Times New Roman" w:hAnsi="Times New Roman" w:cs="Times New Roman"/>
                <w:sz w:val="20"/>
                <w:szCs w:val="20"/>
              </w:rPr>
              <w:t>Бачуринская</w:t>
            </w:r>
            <w:proofErr w:type="spellEnd"/>
            <w:r w:rsidRPr="00D20157">
              <w:rPr>
                <w:rFonts w:ascii="Times New Roman" w:hAnsi="Times New Roman" w:cs="Times New Roman"/>
                <w:sz w:val="20"/>
                <w:szCs w:val="20"/>
              </w:rPr>
              <w:t xml:space="preserve"> Ирина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9731B1" w:rsidR="004475DA" w:rsidRPr="00C9349F" w:rsidRDefault="00C9349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38B6E4F" w14:textId="77777777" w:rsidR="00D2015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364724" w:history="1">
            <w:r w:rsidR="00D20157" w:rsidRPr="00236F9A">
              <w:rPr>
                <w:rStyle w:val="a8"/>
                <w:rFonts w:ascii="Times New Roman" w:hAnsi="Times New Roman" w:cs="Times New Roman"/>
                <w:b/>
                <w:noProof/>
              </w:rPr>
              <w:t>1. ЦЕЛИ ОСВОЕНИЯ ДИСЦИПЛИНЫ</w:t>
            </w:r>
            <w:r w:rsidR="00D20157">
              <w:rPr>
                <w:noProof/>
                <w:webHidden/>
              </w:rPr>
              <w:tab/>
            </w:r>
            <w:r w:rsidR="00D20157">
              <w:rPr>
                <w:noProof/>
                <w:webHidden/>
              </w:rPr>
              <w:fldChar w:fldCharType="begin"/>
            </w:r>
            <w:r w:rsidR="00D20157">
              <w:rPr>
                <w:noProof/>
                <w:webHidden/>
              </w:rPr>
              <w:instrText xml:space="preserve"> PAGEREF _Toc200364724 \h </w:instrText>
            </w:r>
            <w:r w:rsidR="00D20157">
              <w:rPr>
                <w:noProof/>
                <w:webHidden/>
              </w:rPr>
            </w:r>
            <w:r w:rsidR="00D20157">
              <w:rPr>
                <w:noProof/>
                <w:webHidden/>
              </w:rPr>
              <w:fldChar w:fldCharType="separate"/>
            </w:r>
            <w:r w:rsidR="00D20157">
              <w:rPr>
                <w:noProof/>
                <w:webHidden/>
              </w:rPr>
              <w:t>3</w:t>
            </w:r>
            <w:r w:rsidR="00D20157">
              <w:rPr>
                <w:noProof/>
                <w:webHidden/>
              </w:rPr>
              <w:fldChar w:fldCharType="end"/>
            </w:r>
          </w:hyperlink>
        </w:p>
        <w:p w14:paraId="67137C6D" w14:textId="77777777" w:rsidR="00D20157" w:rsidRDefault="00EF7942">
          <w:pPr>
            <w:pStyle w:val="11"/>
            <w:tabs>
              <w:tab w:val="right" w:leader="dot" w:pos="9345"/>
            </w:tabs>
            <w:rPr>
              <w:rFonts w:eastAsiaTheme="minorEastAsia"/>
              <w:noProof/>
              <w:lang w:eastAsia="ru-RU"/>
            </w:rPr>
          </w:pPr>
          <w:hyperlink w:anchor="_Toc200364725" w:history="1">
            <w:r w:rsidR="00D20157" w:rsidRPr="00236F9A">
              <w:rPr>
                <w:rStyle w:val="a8"/>
                <w:rFonts w:ascii="Times New Roman" w:hAnsi="Times New Roman" w:cs="Times New Roman"/>
                <w:b/>
                <w:noProof/>
              </w:rPr>
              <w:t>2. МЕСТО ДИСЦИПЛИНЫ В СТРУКТУРЕ ОБРАЗОВАТЕЛЬНОЙ ПРОГРАММЫ</w:t>
            </w:r>
            <w:r w:rsidR="00D20157">
              <w:rPr>
                <w:noProof/>
                <w:webHidden/>
              </w:rPr>
              <w:tab/>
            </w:r>
            <w:r w:rsidR="00D20157">
              <w:rPr>
                <w:noProof/>
                <w:webHidden/>
              </w:rPr>
              <w:fldChar w:fldCharType="begin"/>
            </w:r>
            <w:r w:rsidR="00D20157">
              <w:rPr>
                <w:noProof/>
                <w:webHidden/>
              </w:rPr>
              <w:instrText xml:space="preserve"> PAGEREF _Toc200364725 \h </w:instrText>
            </w:r>
            <w:r w:rsidR="00D20157">
              <w:rPr>
                <w:noProof/>
                <w:webHidden/>
              </w:rPr>
            </w:r>
            <w:r w:rsidR="00D20157">
              <w:rPr>
                <w:noProof/>
                <w:webHidden/>
              </w:rPr>
              <w:fldChar w:fldCharType="separate"/>
            </w:r>
            <w:r w:rsidR="00D20157">
              <w:rPr>
                <w:noProof/>
                <w:webHidden/>
              </w:rPr>
              <w:t>3</w:t>
            </w:r>
            <w:r w:rsidR="00D20157">
              <w:rPr>
                <w:noProof/>
                <w:webHidden/>
              </w:rPr>
              <w:fldChar w:fldCharType="end"/>
            </w:r>
          </w:hyperlink>
        </w:p>
        <w:p w14:paraId="7199567C" w14:textId="77777777" w:rsidR="00D20157" w:rsidRDefault="00EF7942">
          <w:pPr>
            <w:pStyle w:val="11"/>
            <w:tabs>
              <w:tab w:val="right" w:leader="dot" w:pos="9345"/>
            </w:tabs>
            <w:rPr>
              <w:rFonts w:eastAsiaTheme="minorEastAsia"/>
              <w:noProof/>
              <w:lang w:eastAsia="ru-RU"/>
            </w:rPr>
          </w:pPr>
          <w:hyperlink w:anchor="_Toc200364726" w:history="1">
            <w:r w:rsidR="00D20157" w:rsidRPr="00236F9A">
              <w:rPr>
                <w:rStyle w:val="a8"/>
                <w:rFonts w:ascii="Times New Roman" w:hAnsi="Times New Roman" w:cs="Times New Roman"/>
                <w:b/>
                <w:noProof/>
              </w:rPr>
              <w:t>3. ПЛАНИРУЕМЫЕ РЕЗУЛЬТАТЫ ОБУЧЕНИЯ ПО ДИСЦИПЛИНЕ</w:t>
            </w:r>
            <w:r w:rsidR="00D20157">
              <w:rPr>
                <w:noProof/>
                <w:webHidden/>
              </w:rPr>
              <w:tab/>
            </w:r>
            <w:r w:rsidR="00D20157">
              <w:rPr>
                <w:noProof/>
                <w:webHidden/>
              </w:rPr>
              <w:fldChar w:fldCharType="begin"/>
            </w:r>
            <w:r w:rsidR="00D20157">
              <w:rPr>
                <w:noProof/>
                <w:webHidden/>
              </w:rPr>
              <w:instrText xml:space="preserve"> PAGEREF _Toc200364726 \h </w:instrText>
            </w:r>
            <w:r w:rsidR="00D20157">
              <w:rPr>
                <w:noProof/>
                <w:webHidden/>
              </w:rPr>
            </w:r>
            <w:r w:rsidR="00D20157">
              <w:rPr>
                <w:noProof/>
                <w:webHidden/>
              </w:rPr>
              <w:fldChar w:fldCharType="separate"/>
            </w:r>
            <w:r w:rsidR="00D20157">
              <w:rPr>
                <w:noProof/>
                <w:webHidden/>
              </w:rPr>
              <w:t>3</w:t>
            </w:r>
            <w:r w:rsidR="00D20157">
              <w:rPr>
                <w:noProof/>
                <w:webHidden/>
              </w:rPr>
              <w:fldChar w:fldCharType="end"/>
            </w:r>
          </w:hyperlink>
        </w:p>
        <w:p w14:paraId="2297BAAD" w14:textId="77777777" w:rsidR="00D20157" w:rsidRDefault="00EF7942">
          <w:pPr>
            <w:pStyle w:val="11"/>
            <w:tabs>
              <w:tab w:val="right" w:leader="dot" w:pos="9345"/>
            </w:tabs>
            <w:rPr>
              <w:rFonts w:eastAsiaTheme="minorEastAsia"/>
              <w:noProof/>
              <w:lang w:eastAsia="ru-RU"/>
            </w:rPr>
          </w:pPr>
          <w:hyperlink w:anchor="_Toc200364727" w:history="1">
            <w:r w:rsidR="00D20157" w:rsidRPr="00236F9A">
              <w:rPr>
                <w:rStyle w:val="a8"/>
                <w:rFonts w:ascii="Times New Roman" w:hAnsi="Times New Roman" w:cs="Times New Roman"/>
                <w:b/>
                <w:noProof/>
              </w:rPr>
              <w:t>4. СТРУКТУРА И СОДЕРЖАНИЕ ДИСЦИПЛИНЫ*</w:t>
            </w:r>
            <w:r w:rsidR="00D20157">
              <w:rPr>
                <w:noProof/>
                <w:webHidden/>
              </w:rPr>
              <w:tab/>
            </w:r>
            <w:r w:rsidR="00D20157">
              <w:rPr>
                <w:noProof/>
                <w:webHidden/>
              </w:rPr>
              <w:fldChar w:fldCharType="begin"/>
            </w:r>
            <w:r w:rsidR="00D20157">
              <w:rPr>
                <w:noProof/>
                <w:webHidden/>
              </w:rPr>
              <w:instrText xml:space="preserve"> PAGEREF _Toc200364727 \h </w:instrText>
            </w:r>
            <w:r w:rsidR="00D20157">
              <w:rPr>
                <w:noProof/>
                <w:webHidden/>
              </w:rPr>
            </w:r>
            <w:r w:rsidR="00D20157">
              <w:rPr>
                <w:noProof/>
                <w:webHidden/>
              </w:rPr>
              <w:fldChar w:fldCharType="separate"/>
            </w:r>
            <w:r w:rsidR="00D20157">
              <w:rPr>
                <w:noProof/>
                <w:webHidden/>
              </w:rPr>
              <w:t>3</w:t>
            </w:r>
            <w:r w:rsidR="00D20157">
              <w:rPr>
                <w:noProof/>
                <w:webHidden/>
              </w:rPr>
              <w:fldChar w:fldCharType="end"/>
            </w:r>
          </w:hyperlink>
        </w:p>
        <w:p w14:paraId="31E13A6B" w14:textId="77777777" w:rsidR="00D20157" w:rsidRDefault="00EF7942">
          <w:pPr>
            <w:pStyle w:val="11"/>
            <w:tabs>
              <w:tab w:val="right" w:leader="dot" w:pos="9345"/>
            </w:tabs>
            <w:rPr>
              <w:rFonts w:eastAsiaTheme="minorEastAsia"/>
              <w:noProof/>
              <w:lang w:eastAsia="ru-RU"/>
            </w:rPr>
          </w:pPr>
          <w:hyperlink w:anchor="_Toc200364728" w:history="1">
            <w:r w:rsidR="00D20157" w:rsidRPr="00236F9A">
              <w:rPr>
                <w:rStyle w:val="a8"/>
                <w:rFonts w:ascii="Times New Roman" w:hAnsi="Times New Roman" w:cs="Times New Roman"/>
                <w:b/>
                <w:noProof/>
              </w:rPr>
              <w:t>5. УЧЕБНО-МЕТОДИЧЕСКОЕ И ИНФОРМАЦИОННОЕ ОБЕСПЕЧЕНИЕ ДИСЦИПЛИНЫ</w:t>
            </w:r>
            <w:r w:rsidR="00D20157">
              <w:rPr>
                <w:noProof/>
                <w:webHidden/>
              </w:rPr>
              <w:tab/>
            </w:r>
            <w:r w:rsidR="00D20157">
              <w:rPr>
                <w:noProof/>
                <w:webHidden/>
              </w:rPr>
              <w:fldChar w:fldCharType="begin"/>
            </w:r>
            <w:r w:rsidR="00D20157">
              <w:rPr>
                <w:noProof/>
                <w:webHidden/>
              </w:rPr>
              <w:instrText xml:space="preserve"> PAGEREF _Toc200364728 \h </w:instrText>
            </w:r>
            <w:r w:rsidR="00D20157">
              <w:rPr>
                <w:noProof/>
                <w:webHidden/>
              </w:rPr>
            </w:r>
            <w:r w:rsidR="00D20157">
              <w:rPr>
                <w:noProof/>
                <w:webHidden/>
              </w:rPr>
              <w:fldChar w:fldCharType="separate"/>
            </w:r>
            <w:r w:rsidR="00D20157">
              <w:rPr>
                <w:noProof/>
                <w:webHidden/>
              </w:rPr>
              <w:t>6</w:t>
            </w:r>
            <w:r w:rsidR="00D20157">
              <w:rPr>
                <w:noProof/>
                <w:webHidden/>
              </w:rPr>
              <w:fldChar w:fldCharType="end"/>
            </w:r>
          </w:hyperlink>
        </w:p>
        <w:p w14:paraId="288ADDDC" w14:textId="77777777" w:rsidR="00D20157" w:rsidRDefault="00EF7942">
          <w:pPr>
            <w:pStyle w:val="21"/>
            <w:tabs>
              <w:tab w:val="right" w:leader="dot" w:pos="9345"/>
            </w:tabs>
            <w:rPr>
              <w:rFonts w:eastAsiaTheme="minorEastAsia"/>
              <w:noProof/>
              <w:lang w:eastAsia="ru-RU"/>
            </w:rPr>
          </w:pPr>
          <w:hyperlink w:anchor="_Toc200364729" w:history="1">
            <w:r w:rsidR="00D20157" w:rsidRPr="00236F9A">
              <w:rPr>
                <w:rStyle w:val="a8"/>
                <w:rFonts w:ascii="Times New Roman" w:hAnsi="Times New Roman" w:cs="Times New Roman"/>
                <w:b/>
                <w:noProof/>
              </w:rPr>
              <w:t>5.1 Рекомендуемая литература</w:t>
            </w:r>
            <w:r w:rsidR="00D20157">
              <w:rPr>
                <w:noProof/>
                <w:webHidden/>
              </w:rPr>
              <w:tab/>
            </w:r>
            <w:r w:rsidR="00D20157">
              <w:rPr>
                <w:noProof/>
                <w:webHidden/>
              </w:rPr>
              <w:fldChar w:fldCharType="begin"/>
            </w:r>
            <w:r w:rsidR="00D20157">
              <w:rPr>
                <w:noProof/>
                <w:webHidden/>
              </w:rPr>
              <w:instrText xml:space="preserve"> PAGEREF _Toc200364729 \h </w:instrText>
            </w:r>
            <w:r w:rsidR="00D20157">
              <w:rPr>
                <w:noProof/>
                <w:webHidden/>
              </w:rPr>
            </w:r>
            <w:r w:rsidR="00D20157">
              <w:rPr>
                <w:noProof/>
                <w:webHidden/>
              </w:rPr>
              <w:fldChar w:fldCharType="separate"/>
            </w:r>
            <w:r w:rsidR="00D20157">
              <w:rPr>
                <w:noProof/>
                <w:webHidden/>
              </w:rPr>
              <w:t>6</w:t>
            </w:r>
            <w:r w:rsidR="00D20157">
              <w:rPr>
                <w:noProof/>
                <w:webHidden/>
              </w:rPr>
              <w:fldChar w:fldCharType="end"/>
            </w:r>
          </w:hyperlink>
        </w:p>
        <w:p w14:paraId="726E033B" w14:textId="77777777" w:rsidR="00D20157" w:rsidRDefault="00EF7942">
          <w:pPr>
            <w:pStyle w:val="21"/>
            <w:tabs>
              <w:tab w:val="right" w:leader="dot" w:pos="9345"/>
            </w:tabs>
            <w:rPr>
              <w:rFonts w:eastAsiaTheme="minorEastAsia"/>
              <w:noProof/>
              <w:lang w:eastAsia="ru-RU"/>
            </w:rPr>
          </w:pPr>
          <w:hyperlink w:anchor="_Toc200364730" w:history="1">
            <w:r w:rsidR="00D20157" w:rsidRPr="00236F9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20157">
              <w:rPr>
                <w:noProof/>
                <w:webHidden/>
              </w:rPr>
              <w:tab/>
            </w:r>
            <w:r w:rsidR="00D20157">
              <w:rPr>
                <w:noProof/>
                <w:webHidden/>
              </w:rPr>
              <w:fldChar w:fldCharType="begin"/>
            </w:r>
            <w:r w:rsidR="00D20157">
              <w:rPr>
                <w:noProof/>
                <w:webHidden/>
              </w:rPr>
              <w:instrText xml:space="preserve"> PAGEREF _Toc200364730 \h </w:instrText>
            </w:r>
            <w:r w:rsidR="00D20157">
              <w:rPr>
                <w:noProof/>
                <w:webHidden/>
              </w:rPr>
            </w:r>
            <w:r w:rsidR="00D20157">
              <w:rPr>
                <w:noProof/>
                <w:webHidden/>
              </w:rPr>
              <w:fldChar w:fldCharType="separate"/>
            </w:r>
            <w:r w:rsidR="00D20157">
              <w:rPr>
                <w:noProof/>
                <w:webHidden/>
              </w:rPr>
              <w:t>7</w:t>
            </w:r>
            <w:r w:rsidR="00D20157">
              <w:rPr>
                <w:noProof/>
                <w:webHidden/>
              </w:rPr>
              <w:fldChar w:fldCharType="end"/>
            </w:r>
          </w:hyperlink>
        </w:p>
        <w:p w14:paraId="017EE520" w14:textId="77777777" w:rsidR="00D20157" w:rsidRDefault="00EF7942">
          <w:pPr>
            <w:pStyle w:val="21"/>
            <w:tabs>
              <w:tab w:val="right" w:leader="dot" w:pos="9345"/>
            </w:tabs>
            <w:rPr>
              <w:rFonts w:eastAsiaTheme="minorEastAsia"/>
              <w:noProof/>
              <w:lang w:eastAsia="ru-RU"/>
            </w:rPr>
          </w:pPr>
          <w:hyperlink w:anchor="_Toc200364731" w:history="1">
            <w:r w:rsidR="00D20157" w:rsidRPr="00236F9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20157">
              <w:rPr>
                <w:noProof/>
                <w:webHidden/>
              </w:rPr>
              <w:tab/>
            </w:r>
            <w:r w:rsidR="00D20157">
              <w:rPr>
                <w:noProof/>
                <w:webHidden/>
              </w:rPr>
              <w:fldChar w:fldCharType="begin"/>
            </w:r>
            <w:r w:rsidR="00D20157">
              <w:rPr>
                <w:noProof/>
                <w:webHidden/>
              </w:rPr>
              <w:instrText xml:space="preserve"> PAGEREF _Toc200364731 \h </w:instrText>
            </w:r>
            <w:r w:rsidR="00D20157">
              <w:rPr>
                <w:noProof/>
                <w:webHidden/>
              </w:rPr>
            </w:r>
            <w:r w:rsidR="00D20157">
              <w:rPr>
                <w:noProof/>
                <w:webHidden/>
              </w:rPr>
              <w:fldChar w:fldCharType="separate"/>
            </w:r>
            <w:r w:rsidR="00D20157">
              <w:rPr>
                <w:noProof/>
                <w:webHidden/>
              </w:rPr>
              <w:t>7</w:t>
            </w:r>
            <w:r w:rsidR="00D20157">
              <w:rPr>
                <w:noProof/>
                <w:webHidden/>
              </w:rPr>
              <w:fldChar w:fldCharType="end"/>
            </w:r>
          </w:hyperlink>
        </w:p>
        <w:p w14:paraId="7C28A54F" w14:textId="77777777" w:rsidR="00D20157" w:rsidRDefault="00EF7942">
          <w:pPr>
            <w:pStyle w:val="11"/>
            <w:tabs>
              <w:tab w:val="right" w:leader="dot" w:pos="9345"/>
            </w:tabs>
            <w:rPr>
              <w:rFonts w:eastAsiaTheme="minorEastAsia"/>
              <w:noProof/>
              <w:lang w:eastAsia="ru-RU"/>
            </w:rPr>
          </w:pPr>
          <w:hyperlink w:anchor="_Toc200364732" w:history="1">
            <w:r w:rsidR="00D20157" w:rsidRPr="00236F9A">
              <w:rPr>
                <w:rStyle w:val="a8"/>
                <w:rFonts w:ascii="Times New Roman" w:hAnsi="Times New Roman" w:cs="Times New Roman"/>
                <w:b/>
                <w:noProof/>
              </w:rPr>
              <w:t>6. МАТЕРИАЛЬНО-ТЕХНИЧЕСКОЕ ОБЕСПЕЧЕНИЕ ДИСЦИПЛИНЫ</w:t>
            </w:r>
            <w:r w:rsidR="00D20157">
              <w:rPr>
                <w:noProof/>
                <w:webHidden/>
              </w:rPr>
              <w:tab/>
            </w:r>
            <w:r w:rsidR="00D20157">
              <w:rPr>
                <w:noProof/>
                <w:webHidden/>
              </w:rPr>
              <w:fldChar w:fldCharType="begin"/>
            </w:r>
            <w:r w:rsidR="00D20157">
              <w:rPr>
                <w:noProof/>
                <w:webHidden/>
              </w:rPr>
              <w:instrText xml:space="preserve"> PAGEREF _Toc200364732 \h </w:instrText>
            </w:r>
            <w:r w:rsidR="00D20157">
              <w:rPr>
                <w:noProof/>
                <w:webHidden/>
              </w:rPr>
            </w:r>
            <w:r w:rsidR="00D20157">
              <w:rPr>
                <w:noProof/>
                <w:webHidden/>
              </w:rPr>
              <w:fldChar w:fldCharType="separate"/>
            </w:r>
            <w:r w:rsidR="00D20157">
              <w:rPr>
                <w:noProof/>
                <w:webHidden/>
              </w:rPr>
              <w:t>7</w:t>
            </w:r>
            <w:r w:rsidR="00D20157">
              <w:rPr>
                <w:noProof/>
                <w:webHidden/>
              </w:rPr>
              <w:fldChar w:fldCharType="end"/>
            </w:r>
          </w:hyperlink>
        </w:p>
        <w:p w14:paraId="3E5AB9BE" w14:textId="77777777" w:rsidR="00D20157" w:rsidRDefault="00EF7942">
          <w:pPr>
            <w:pStyle w:val="11"/>
            <w:tabs>
              <w:tab w:val="right" w:leader="dot" w:pos="9345"/>
            </w:tabs>
            <w:rPr>
              <w:rFonts w:eastAsiaTheme="minorEastAsia"/>
              <w:noProof/>
              <w:lang w:eastAsia="ru-RU"/>
            </w:rPr>
          </w:pPr>
          <w:hyperlink w:anchor="_Toc200364733" w:history="1">
            <w:r w:rsidR="00D20157" w:rsidRPr="00236F9A">
              <w:rPr>
                <w:rStyle w:val="a8"/>
                <w:rFonts w:ascii="Times New Roman" w:hAnsi="Times New Roman" w:cs="Times New Roman"/>
                <w:b/>
                <w:noProof/>
              </w:rPr>
              <w:t>7. МЕТОДИЧЕСКИЕ УКАЗАНИЯ ДЛЯ ОБУЧАЮЩЕГОСЯ ПО ОСВОЕНИЮ ДИСЦИПЛИНЫ</w:t>
            </w:r>
            <w:r w:rsidR="00D20157">
              <w:rPr>
                <w:noProof/>
                <w:webHidden/>
              </w:rPr>
              <w:tab/>
            </w:r>
            <w:r w:rsidR="00D20157">
              <w:rPr>
                <w:noProof/>
                <w:webHidden/>
              </w:rPr>
              <w:fldChar w:fldCharType="begin"/>
            </w:r>
            <w:r w:rsidR="00D20157">
              <w:rPr>
                <w:noProof/>
                <w:webHidden/>
              </w:rPr>
              <w:instrText xml:space="preserve"> PAGEREF _Toc200364733 \h </w:instrText>
            </w:r>
            <w:r w:rsidR="00D20157">
              <w:rPr>
                <w:noProof/>
                <w:webHidden/>
              </w:rPr>
            </w:r>
            <w:r w:rsidR="00D20157">
              <w:rPr>
                <w:noProof/>
                <w:webHidden/>
              </w:rPr>
              <w:fldChar w:fldCharType="separate"/>
            </w:r>
            <w:r w:rsidR="00D20157">
              <w:rPr>
                <w:noProof/>
                <w:webHidden/>
              </w:rPr>
              <w:t>9</w:t>
            </w:r>
            <w:r w:rsidR="00D20157">
              <w:rPr>
                <w:noProof/>
                <w:webHidden/>
              </w:rPr>
              <w:fldChar w:fldCharType="end"/>
            </w:r>
          </w:hyperlink>
        </w:p>
        <w:p w14:paraId="39947E92" w14:textId="77777777" w:rsidR="00D20157" w:rsidRDefault="00EF7942">
          <w:pPr>
            <w:pStyle w:val="11"/>
            <w:tabs>
              <w:tab w:val="right" w:leader="dot" w:pos="9345"/>
            </w:tabs>
            <w:rPr>
              <w:rFonts w:eastAsiaTheme="minorEastAsia"/>
              <w:noProof/>
              <w:lang w:eastAsia="ru-RU"/>
            </w:rPr>
          </w:pPr>
          <w:hyperlink w:anchor="_Toc200364734" w:history="1">
            <w:r w:rsidR="00D20157" w:rsidRPr="00236F9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20157">
              <w:rPr>
                <w:noProof/>
                <w:webHidden/>
              </w:rPr>
              <w:tab/>
            </w:r>
            <w:r w:rsidR="00D20157">
              <w:rPr>
                <w:noProof/>
                <w:webHidden/>
              </w:rPr>
              <w:fldChar w:fldCharType="begin"/>
            </w:r>
            <w:r w:rsidR="00D20157">
              <w:rPr>
                <w:noProof/>
                <w:webHidden/>
              </w:rPr>
              <w:instrText xml:space="preserve"> PAGEREF _Toc200364734 \h </w:instrText>
            </w:r>
            <w:r w:rsidR="00D20157">
              <w:rPr>
                <w:noProof/>
                <w:webHidden/>
              </w:rPr>
            </w:r>
            <w:r w:rsidR="00D20157">
              <w:rPr>
                <w:noProof/>
                <w:webHidden/>
              </w:rPr>
              <w:fldChar w:fldCharType="separate"/>
            </w:r>
            <w:r w:rsidR="00D20157">
              <w:rPr>
                <w:noProof/>
                <w:webHidden/>
              </w:rPr>
              <w:t>10</w:t>
            </w:r>
            <w:r w:rsidR="00D20157">
              <w:rPr>
                <w:noProof/>
                <w:webHidden/>
              </w:rPr>
              <w:fldChar w:fldCharType="end"/>
            </w:r>
          </w:hyperlink>
        </w:p>
        <w:p w14:paraId="10C88AFF" w14:textId="77777777" w:rsidR="00D20157" w:rsidRDefault="00EF7942">
          <w:pPr>
            <w:pStyle w:val="11"/>
            <w:tabs>
              <w:tab w:val="right" w:leader="dot" w:pos="9345"/>
            </w:tabs>
            <w:rPr>
              <w:rFonts w:eastAsiaTheme="minorEastAsia"/>
              <w:noProof/>
              <w:lang w:eastAsia="ru-RU"/>
            </w:rPr>
          </w:pPr>
          <w:hyperlink w:anchor="_Toc200364735" w:history="1">
            <w:r w:rsidR="00D20157" w:rsidRPr="00236F9A">
              <w:rPr>
                <w:rStyle w:val="a8"/>
                <w:rFonts w:ascii="Times New Roman" w:hAnsi="Times New Roman" w:cs="Times New Roman"/>
                <w:b/>
                <w:noProof/>
              </w:rPr>
              <w:t>ФОНД ОЦЕНОЧНЫХ СРЕДСТВ</w:t>
            </w:r>
            <w:r w:rsidR="00D20157">
              <w:rPr>
                <w:noProof/>
                <w:webHidden/>
              </w:rPr>
              <w:tab/>
            </w:r>
            <w:r w:rsidR="00D20157">
              <w:rPr>
                <w:noProof/>
                <w:webHidden/>
              </w:rPr>
              <w:fldChar w:fldCharType="begin"/>
            </w:r>
            <w:r w:rsidR="00D20157">
              <w:rPr>
                <w:noProof/>
                <w:webHidden/>
              </w:rPr>
              <w:instrText xml:space="preserve"> PAGEREF _Toc200364735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788917F3" w14:textId="77777777" w:rsidR="00D20157" w:rsidRDefault="00EF7942">
          <w:pPr>
            <w:pStyle w:val="21"/>
            <w:tabs>
              <w:tab w:val="right" w:leader="dot" w:pos="9345"/>
            </w:tabs>
            <w:rPr>
              <w:rFonts w:eastAsiaTheme="minorEastAsia"/>
              <w:noProof/>
              <w:lang w:eastAsia="ru-RU"/>
            </w:rPr>
          </w:pPr>
          <w:hyperlink w:anchor="_Toc200364736" w:history="1">
            <w:r w:rsidR="00D20157" w:rsidRPr="00236F9A">
              <w:rPr>
                <w:rStyle w:val="a8"/>
                <w:rFonts w:ascii="Times New Roman" w:hAnsi="Times New Roman" w:cs="Times New Roman"/>
                <w:b/>
                <w:noProof/>
              </w:rPr>
              <w:t>1.1 Контрольные вопросы и задания к промежуточной аттестации</w:t>
            </w:r>
            <w:r w:rsidR="00D20157">
              <w:rPr>
                <w:noProof/>
                <w:webHidden/>
              </w:rPr>
              <w:tab/>
            </w:r>
            <w:r w:rsidR="00D20157">
              <w:rPr>
                <w:noProof/>
                <w:webHidden/>
              </w:rPr>
              <w:fldChar w:fldCharType="begin"/>
            </w:r>
            <w:r w:rsidR="00D20157">
              <w:rPr>
                <w:noProof/>
                <w:webHidden/>
              </w:rPr>
              <w:instrText xml:space="preserve"> PAGEREF _Toc200364736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3E68B1C6" w14:textId="77777777" w:rsidR="00D20157" w:rsidRDefault="00EF7942">
          <w:pPr>
            <w:pStyle w:val="21"/>
            <w:tabs>
              <w:tab w:val="right" w:leader="dot" w:pos="9345"/>
            </w:tabs>
            <w:rPr>
              <w:rFonts w:eastAsiaTheme="minorEastAsia"/>
              <w:noProof/>
              <w:lang w:eastAsia="ru-RU"/>
            </w:rPr>
          </w:pPr>
          <w:hyperlink w:anchor="_Toc200364737" w:history="1">
            <w:r w:rsidR="00D20157" w:rsidRPr="00236F9A">
              <w:rPr>
                <w:rStyle w:val="a8"/>
                <w:rFonts w:ascii="Times New Roman" w:hAnsi="Times New Roman" w:cs="Times New Roman"/>
                <w:b/>
                <w:noProof/>
              </w:rPr>
              <w:t>1.2 Темы письменных работ</w:t>
            </w:r>
            <w:r w:rsidR="00D20157">
              <w:rPr>
                <w:noProof/>
                <w:webHidden/>
              </w:rPr>
              <w:tab/>
            </w:r>
            <w:r w:rsidR="00D20157">
              <w:rPr>
                <w:noProof/>
                <w:webHidden/>
              </w:rPr>
              <w:fldChar w:fldCharType="begin"/>
            </w:r>
            <w:r w:rsidR="00D20157">
              <w:rPr>
                <w:noProof/>
                <w:webHidden/>
              </w:rPr>
              <w:instrText xml:space="preserve"> PAGEREF _Toc200364737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5178D35E" w14:textId="77777777" w:rsidR="00D20157" w:rsidRDefault="00EF7942">
          <w:pPr>
            <w:pStyle w:val="21"/>
            <w:tabs>
              <w:tab w:val="right" w:leader="dot" w:pos="9345"/>
            </w:tabs>
            <w:rPr>
              <w:rFonts w:eastAsiaTheme="minorEastAsia"/>
              <w:noProof/>
              <w:lang w:eastAsia="ru-RU"/>
            </w:rPr>
          </w:pPr>
          <w:hyperlink w:anchor="_Toc200364738" w:history="1">
            <w:r w:rsidR="00D20157" w:rsidRPr="00236F9A">
              <w:rPr>
                <w:rStyle w:val="a8"/>
                <w:rFonts w:ascii="Times New Roman" w:hAnsi="Times New Roman" w:cs="Times New Roman"/>
                <w:b/>
                <w:noProof/>
              </w:rPr>
              <w:t>1.3 Контрольные точки</w:t>
            </w:r>
            <w:r w:rsidR="00D20157">
              <w:rPr>
                <w:noProof/>
                <w:webHidden/>
              </w:rPr>
              <w:tab/>
            </w:r>
            <w:r w:rsidR="00D20157">
              <w:rPr>
                <w:noProof/>
                <w:webHidden/>
              </w:rPr>
              <w:fldChar w:fldCharType="begin"/>
            </w:r>
            <w:r w:rsidR="00D20157">
              <w:rPr>
                <w:noProof/>
                <w:webHidden/>
              </w:rPr>
              <w:instrText xml:space="preserve"> PAGEREF _Toc200364738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2351A035" w14:textId="77777777" w:rsidR="00D20157" w:rsidRDefault="00EF7942">
          <w:pPr>
            <w:pStyle w:val="21"/>
            <w:tabs>
              <w:tab w:val="right" w:leader="dot" w:pos="9345"/>
            </w:tabs>
            <w:rPr>
              <w:rFonts w:eastAsiaTheme="minorEastAsia"/>
              <w:noProof/>
              <w:lang w:eastAsia="ru-RU"/>
            </w:rPr>
          </w:pPr>
          <w:hyperlink w:anchor="_Toc200364739" w:history="1">
            <w:r w:rsidR="00D20157" w:rsidRPr="00236F9A">
              <w:rPr>
                <w:rStyle w:val="a8"/>
                <w:rFonts w:ascii="Times New Roman" w:hAnsi="Times New Roman" w:cs="Times New Roman"/>
                <w:b/>
                <w:noProof/>
              </w:rPr>
              <w:t>1.4 Другие объекты оценивания</w:t>
            </w:r>
            <w:r w:rsidR="00D20157">
              <w:rPr>
                <w:noProof/>
                <w:webHidden/>
              </w:rPr>
              <w:tab/>
            </w:r>
            <w:r w:rsidR="00D20157">
              <w:rPr>
                <w:noProof/>
                <w:webHidden/>
              </w:rPr>
              <w:fldChar w:fldCharType="begin"/>
            </w:r>
            <w:r w:rsidR="00D20157">
              <w:rPr>
                <w:noProof/>
                <w:webHidden/>
              </w:rPr>
              <w:instrText xml:space="preserve"> PAGEREF _Toc200364739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0D7BC9AE" w14:textId="77777777" w:rsidR="00D20157" w:rsidRDefault="00EF7942">
          <w:pPr>
            <w:pStyle w:val="21"/>
            <w:tabs>
              <w:tab w:val="right" w:leader="dot" w:pos="9345"/>
            </w:tabs>
            <w:rPr>
              <w:rFonts w:eastAsiaTheme="minorEastAsia"/>
              <w:noProof/>
              <w:lang w:eastAsia="ru-RU"/>
            </w:rPr>
          </w:pPr>
          <w:hyperlink w:anchor="_Toc200364740" w:history="1">
            <w:r w:rsidR="00D20157" w:rsidRPr="00236F9A">
              <w:rPr>
                <w:rStyle w:val="a8"/>
                <w:rFonts w:ascii="Times New Roman" w:hAnsi="Times New Roman" w:cs="Times New Roman"/>
                <w:b/>
                <w:noProof/>
              </w:rPr>
              <w:t>1.5 Самостоятельная работа обучающегося</w:t>
            </w:r>
            <w:r w:rsidR="00D20157">
              <w:rPr>
                <w:noProof/>
                <w:webHidden/>
              </w:rPr>
              <w:tab/>
            </w:r>
            <w:r w:rsidR="00D20157">
              <w:rPr>
                <w:noProof/>
                <w:webHidden/>
              </w:rPr>
              <w:fldChar w:fldCharType="begin"/>
            </w:r>
            <w:r w:rsidR="00D20157">
              <w:rPr>
                <w:noProof/>
                <w:webHidden/>
              </w:rPr>
              <w:instrText xml:space="preserve"> PAGEREF _Toc200364740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60F4C311" w14:textId="77777777" w:rsidR="00D20157" w:rsidRDefault="00EF7942">
          <w:pPr>
            <w:pStyle w:val="21"/>
            <w:tabs>
              <w:tab w:val="right" w:leader="dot" w:pos="9345"/>
            </w:tabs>
            <w:rPr>
              <w:rFonts w:eastAsiaTheme="minorEastAsia"/>
              <w:noProof/>
              <w:lang w:eastAsia="ru-RU"/>
            </w:rPr>
          </w:pPr>
          <w:hyperlink w:anchor="_Toc200364741" w:history="1">
            <w:r w:rsidR="00D20157" w:rsidRPr="00236F9A">
              <w:rPr>
                <w:rStyle w:val="a8"/>
                <w:rFonts w:ascii="Times New Roman" w:hAnsi="Times New Roman" w:cs="Times New Roman"/>
                <w:b/>
                <w:noProof/>
              </w:rPr>
              <w:t>1.6 Шкала оценивания результата</w:t>
            </w:r>
            <w:r w:rsidR="00D20157">
              <w:rPr>
                <w:noProof/>
                <w:webHidden/>
              </w:rPr>
              <w:tab/>
            </w:r>
            <w:r w:rsidR="00D20157">
              <w:rPr>
                <w:noProof/>
                <w:webHidden/>
              </w:rPr>
              <w:fldChar w:fldCharType="begin"/>
            </w:r>
            <w:r w:rsidR="00D20157">
              <w:rPr>
                <w:noProof/>
                <w:webHidden/>
              </w:rPr>
              <w:instrText xml:space="preserve"> PAGEREF _Toc200364741 \h </w:instrText>
            </w:r>
            <w:r w:rsidR="00D20157">
              <w:rPr>
                <w:noProof/>
                <w:webHidden/>
              </w:rPr>
            </w:r>
            <w:r w:rsidR="00D20157">
              <w:rPr>
                <w:noProof/>
                <w:webHidden/>
              </w:rPr>
              <w:fldChar w:fldCharType="separate"/>
            </w:r>
            <w:r w:rsidR="00D20157">
              <w:rPr>
                <w:noProof/>
                <w:webHidden/>
              </w:rPr>
              <w:t>11</w:t>
            </w:r>
            <w:r w:rsidR="00D2015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36472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и практических навыков по принятию эффективных управленческих решений в области сбытовой политики промышленного предприятия в рамках управления процессами планирования и организации производства.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36472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Региональная сбытовая политика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36472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2015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2015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2015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2015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2015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20157" w:rsidRDefault="00751095" w:rsidP="009207A4">
            <w:pPr>
              <w:tabs>
                <w:tab w:val="left" w:pos="0"/>
              </w:tabs>
              <w:jc w:val="center"/>
              <w:rPr>
                <w:rFonts w:ascii="Times New Roman" w:hAnsi="Times New Roman" w:cs="Times New Roman"/>
                <w:lang w:bidi="ru-RU"/>
              </w:rPr>
            </w:pPr>
            <w:r w:rsidRPr="00D20157">
              <w:rPr>
                <w:rFonts w:ascii="Times New Roman" w:hAnsi="Times New Roman" w:cs="Times New Roman"/>
                <w:b/>
              </w:rPr>
              <w:t xml:space="preserve">Планируемые результаты </w:t>
            </w:r>
            <w:proofErr w:type="gramStart"/>
            <w:r w:rsidRPr="00D20157">
              <w:rPr>
                <w:rFonts w:ascii="Times New Roman" w:hAnsi="Times New Roman" w:cs="Times New Roman"/>
                <w:b/>
              </w:rPr>
              <w:t>обучения по дисциплине</w:t>
            </w:r>
            <w:proofErr w:type="gramEnd"/>
          </w:p>
          <w:p w14:paraId="4A80ACB9" w14:textId="77777777" w:rsidR="00751095" w:rsidRPr="00D2015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2015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20157" w:rsidRDefault="00FD518F" w:rsidP="009207A4">
            <w:pPr>
              <w:widowControl w:val="0"/>
              <w:tabs>
                <w:tab w:val="left" w:pos="0"/>
              </w:tabs>
              <w:autoSpaceDE w:val="0"/>
              <w:autoSpaceDN w:val="0"/>
              <w:rPr>
                <w:rFonts w:ascii="Times New Roman" w:hAnsi="Times New Roman" w:cs="Times New Roman"/>
              </w:rPr>
            </w:pPr>
            <w:r w:rsidRPr="00D20157">
              <w:rPr>
                <w:rFonts w:ascii="Times New Roman" w:hAnsi="Times New Roman" w:cs="Times New Roman"/>
              </w:rPr>
              <w:t xml:space="preserve">ПК-4 - </w:t>
            </w:r>
            <w:proofErr w:type="gramStart"/>
            <w:r w:rsidRPr="00D20157">
              <w:rPr>
                <w:rFonts w:ascii="Times New Roman" w:hAnsi="Times New Roman" w:cs="Times New Roman"/>
              </w:rPr>
              <w:t>Способен</w:t>
            </w:r>
            <w:proofErr w:type="gramEnd"/>
            <w:r w:rsidRPr="00D20157">
              <w:rPr>
                <w:rFonts w:ascii="Times New Roman" w:hAnsi="Times New Roman" w:cs="Times New Roman"/>
              </w:rPr>
              <w:t xml:space="preserve">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20157" w:rsidRDefault="00FD518F" w:rsidP="009207A4">
            <w:pPr>
              <w:widowControl w:val="0"/>
              <w:tabs>
                <w:tab w:val="left" w:pos="0"/>
              </w:tabs>
              <w:autoSpaceDE w:val="0"/>
              <w:autoSpaceDN w:val="0"/>
              <w:rPr>
                <w:rFonts w:ascii="Times New Roman" w:hAnsi="Times New Roman" w:cs="Times New Roman"/>
                <w:lang w:bidi="ru-RU"/>
              </w:rPr>
            </w:pPr>
            <w:r w:rsidRPr="00D20157">
              <w:rPr>
                <w:rFonts w:ascii="Times New Roman" w:hAnsi="Times New Roman" w:cs="Times New Roman"/>
                <w:lang w:bidi="ru-RU"/>
              </w:rPr>
              <w:t xml:space="preserve">ПК-4.1 - Организовывает процесс выполнения типовых задач организации сетей поставок на </w:t>
            </w:r>
            <w:proofErr w:type="gramStart"/>
            <w:r w:rsidRPr="00D20157">
              <w:rPr>
                <w:rFonts w:ascii="Times New Roman" w:hAnsi="Times New Roman" w:cs="Times New Roman"/>
                <w:lang w:bidi="ru-RU"/>
              </w:rPr>
              <w:t>уровне</w:t>
            </w:r>
            <w:proofErr w:type="gramEnd"/>
            <w:r w:rsidRPr="00D20157">
              <w:rPr>
                <w:rFonts w:ascii="Times New Roman" w:hAnsi="Times New Roman" w:cs="Times New Roman"/>
                <w:lang w:bidi="ru-RU"/>
              </w:rPr>
              <w:t xml:space="preserve"> структурного подразделения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20157" w:rsidRDefault="00751095" w:rsidP="009207A4">
            <w:pPr>
              <w:autoSpaceDE w:val="0"/>
              <w:autoSpaceDN w:val="0"/>
              <w:adjustRightInd w:val="0"/>
              <w:jc w:val="both"/>
              <w:rPr>
                <w:rFonts w:ascii="Times New Roman" w:hAnsi="Times New Roman" w:cs="Times New Roman"/>
              </w:rPr>
            </w:pPr>
            <w:r w:rsidRPr="00D20157">
              <w:rPr>
                <w:rFonts w:ascii="Times New Roman" w:hAnsi="Times New Roman" w:cs="Times New Roman"/>
              </w:rPr>
              <w:t xml:space="preserve">Знать: </w:t>
            </w:r>
            <w:r w:rsidR="00316402" w:rsidRPr="00D20157">
              <w:rPr>
                <w:rFonts w:ascii="Times New Roman" w:hAnsi="Times New Roman" w:cs="Times New Roman"/>
              </w:rPr>
              <w:t>сущность и цели сбыта, сбытовые стратегии организации; технологии планирования сбыта в организации и методы прогнозирования объема сбыта;  методы оценки эффективности стимулирования сбыта;  методы оценки экономической эффективности сбыта;  методы использования информационных технологий в отделе сбыта</w:t>
            </w:r>
            <w:r w:rsidRPr="00D20157">
              <w:rPr>
                <w:rFonts w:ascii="Times New Roman" w:hAnsi="Times New Roman" w:cs="Times New Roman"/>
              </w:rPr>
              <w:t xml:space="preserve"> </w:t>
            </w:r>
          </w:p>
          <w:p w14:paraId="1D618C66" w14:textId="00124F5A" w:rsidR="00751095" w:rsidRPr="00D20157" w:rsidRDefault="00751095" w:rsidP="009207A4">
            <w:pPr>
              <w:autoSpaceDE w:val="0"/>
              <w:autoSpaceDN w:val="0"/>
              <w:adjustRightInd w:val="0"/>
              <w:jc w:val="both"/>
              <w:rPr>
                <w:rFonts w:ascii="Times New Roman" w:hAnsi="Times New Roman" w:cs="Times New Roman"/>
              </w:rPr>
            </w:pPr>
            <w:r w:rsidRPr="00D20157">
              <w:rPr>
                <w:rFonts w:ascii="Times New Roman" w:hAnsi="Times New Roman" w:cs="Times New Roman"/>
              </w:rPr>
              <w:t xml:space="preserve">Уметь: </w:t>
            </w:r>
            <w:r w:rsidR="00FD518F" w:rsidRPr="00D20157">
              <w:rPr>
                <w:rFonts w:ascii="Times New Roman" w:hAnsi="Times New Roman" w:cs="Times New Roman"/>
              </w:rPr>
              <w:t>применять технологии планирования сбыта в организации и методы прогнозирования объема сбыта;  применять методы оценки эффективности стимулирования сбыта;  применять методы оценки экономической эффективности сбыта;  применять методы использования информационных технологий в отделе сбыта</w:t>
            </w:r>
            <w:r w:rsidRPr="00D20157">
              <w:rPr>
                <w:rFonts w:ascii="Times New Roman" w:hAnsi="Times New Roman" w:cs="Times New Roman"/>
              </w:rPr>
              <w:t xml:space="preserve">. </w:t>
            </w:r>
          </w:p>
          <w:p w14:paraId="253C4FDD" w14:textId="597ACE7D" w:rsidR="00751095" w:rsidRPr="00D20157" w:rsidRDefault="00751095" w:rsidP="00FD518F">
            <w:pPr>
              <w:autoSpaceDE w:val="0"/>
              <w:autoSpaceDN w:val="0"/>
              <w:adjustRightInd w:val="0"/>
              <w:jc w:val="both"/>
              <w:rPr>
                <w:rFonts w:ascii="Times New Roman" w:hAnsi="Times New Roman" w:cs="Times New Roman"/>
                <w:lang w:bidi="ru-RU"/>
              </w:rPr>
            </w:pPr>
            <w:r w:rsidRPr="00D20157">
              <w:rPr>
                <w:rFonts w:ascii="Times New Roman" w:hAnsi="Times New Roman" w:cs="Times New Roman"/>
              </w:rPr>
              <w:t xml:space="preserve">Владеть: </w:t>
            </w:r>
            <w:r w:rsidR="00FD518F" w:rsidRPr="00D20157">
              <w:rPr>
                <w:rFonts w:ascii="Times New Roman" w:hAnsi="Times New Roman" w:cs="Times New Roman"/>
              </w:rPr>
              <w:t xml:space="preserve">навыками управления и организации сбыта на промышленном предприятии;  навыками использования </w:t>
            </w:r>
            <w:proofErr w:type="gramStart"/>
            <w:r w:rsidR="00FD518F" w:rsidRPr="00D20157">
              <w:rPr>
                <w:rFonts w:ascii="Times New Roman" w:hAnsi="Times New Roman" w:cs="Times New Roman"/>
              </w:rPr>
              <w:t>современных</w:t>
            </w:r>
            <w:proofErr w:type="gramEnd"/>
            <w:r w:rsidR="00FD518F" w:rsidRPr="00D20157">
              <w:rPr>
                <w:rFonts w:ascii="Times New Roman" w:hAnsi="Times New Roman" w:cs="Times New Roman"/>
              </w:rPr>
              <w:t xml:space="preserve"> методов управления процессами планирования и организации производства</w:t>
            </w:r>
            <w:r w:rsidRPr="00D20157">
              <w:rPr>
                <w:rFonts w:ascii="Times New Roman" w:hAnsi="Times New Roman" w:cs="Times New Roman"/>
              </w:rPr>
              <w:t>.</w:t>
            </w:r>
          </w:p>
        </w:tc>
      </w:tr>
    </w:tbl>
    <w:p w14:paraId="010B1EC2" w14:textId="77777777" w:rsidR="00E1429F" w:rsidRPr="00D2015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36472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и цели сбыта. Сбытовая политика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Сбыт продукции как один из аспектов коммерческой деятельности предприятия. Значение сбытовой деятельности организации. Взаимосвязь стратегии развития предприятия и сбытовой стратегии. Факторы, влияющие на формирование стратегии сбыта. Условия успешной реализации стратегии сбыта. Сбытовая политика предприятия: выбор наиболее выгодных каналов сбыта, анализ и планирование региональной дистрибьюции, систематизация работы с клиентами.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E8896C5" w14:textId="77777777" w:rsidTr="005B37A7">
        <w:trPr>
          <w:trHeight w:val="283"/>
        </w:trPr>
        <w:tc>
          <w:tcPr>
            <w:tcW w:w="1024" w:type="pct"/>
            <w:shd w:val="clear" w:color="auto" w:fill="auto"/>
            <w:vAlign w:val="center"/>
          </w:tcPr>
          <w:p w14:paraId="4E780A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Планирование и прогнозирование сбыта на промышленном предприятии.</w:t>
            </w:r>
          </w:p>
        </w:tc>
        <w:tc>
          <w:tcPr>
            <w:tcW w:w="2543" w:type="pct"/>
            <w:gridSpan w:val="2"/>
            <w:shd w:val="clear" w:color="auto" w:fill="auto"/>
          </w:tcPr>
          <w:p w14:paraId="6E2703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планирования сбыта. Оперативные и стратегические цели планирования сбыта. Принципы планирования сбыта. Этапы планирования сбыта. Структура и виды планов сбыта. Содержание сбытовой программы предприятия. Формирование портфеля заказов предприятия как составная часть планирования сбыта продукции на предприятии. Ценовая политика сбыта. Прогнозирование объема сбыта как составная часть разработки сбытовой программы. Понятие прогноза сбыта. Данные для прогнозирования. Допустимый уровень точности. Выбор метода прогнозирования. Прогноз сбыта на основе вероятности. Прогнозирование на основе экспертных данных. Прогнозирование на основе данных о результатах процессов. Прогнозирование на основе данных о показателях процессов. Значение прогнозирования сбыта.</w:t>
            </w:r>
          </w:p>
        </w:tc>
        <w:tc>
          <w:tcPr>
            <w:tcW w:w="357" w:type="pct"/>
            <w:gridSpan w:val="2"/>
            <w:shd w:val="clear" w:color="auto" w:fill="auto"/>
            <w:vAlign w:val="center"/>
          </w:tcPr>
          <w:p w14:paraId="69B35B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0C653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6B76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B59E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7111A6D" w14:textId="77777777" w:rsidTr="005B37A7">
        <w:trPr>
          <w:trHeight w:val="283"/>
        </w:trPr>
        <w:tc>
          <w:tcPr>
            <w:tcW w:w="1024" w:type="pct"/>
            <w:shd w:val="clear" w:color="auto" w:fill="auto"/>
            <w:vAlign w:val="center"/>
          </w:tcPr>
          <w:p w14:paraId="390CE6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Организация сбыта на промышленном предприятии.</w:t>
            </w:r>
          </w:p>
        </w:tc>
        <w:tc>
          <w:tcPr>
            <w:tcW w:w="2543" w:type="pct"/>
            <w:gridSpan w:val="2"/>
            <w:shd w:val="clear" w:color="auto" w:fill="auto"/>
          </w:tcPr>
          <w:p w14:paraId="3EFB20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сбыта через партнеров. Понятие и виды партнерской сети. Проектирование партнерской сети. Сети</w:t>
            </w:r>
            <w:r w:rsidRPr="00352B6F">
              <w:rPr>
                <w:lang w:bidi="ru-RU"/>
              </w:rPr>
              <w:br/>
              <w:t>партнеров. Формирование базы потенциальных партнеров. Привлечение потенциальных партнеров. Управление партнерской сетью. Организация сбыта крупным клиентам и государственным органам. Организация работы с крупными клиентами. Особенности продаж государственным органам. Преимущества и недостатки сотрудничества с государственными органами. Обязательные требования к поставщику. Особенности процесса закупки государственными органами. Организация работы по продажам в государственный сектор.</w:t>
            </w:r>
          </w:p>
        </w:tc>
        <w:tc>
          <w:tcPr>
            <w:tcW w:w="357" w:type="pct"/>
            <w:gridSpan w:val="2"/>
            <w:shd w:val="clear" w:color="auto" w:fill="auto"/>
            <w:vAlign w:val="center"/>
          </w:tcPr>
          <w:p w14:paraId="431775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15A7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D23A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15B6C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C2F3F84" w14:textId="77777777" w:rsidTr="005B37A7">
        <w:trPr>
          <w:trHeight w:val="283"/>
        </w:trPr>
        <w:tc>
          <w:tcPr>
            <w:tcW w:w="1024" w:type="pct"/>
            <w:shd w:val="clear" w:color="auto" w:fill="auto"/>
            <w:vAlign w:val="center"/>
          </w:tcPr>
          <w:p w14:paraId="262F9B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стимулирования сбыта на промышленном предприятии.</w:t>
            </w:r>
          </w:p>
        </w:tc>
        <w:tc>
          <w:tcPr>
            <w:tcW w:w="2543" w:type="pct"/>
            <w:gridSpan w:val="2"/>
            <w:shd w:val="clear" w:color="auto" w:fill="auto"/>
          </w:tcPr>
          <w:p w14:paraId="0B6561F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сбыта продукции: прямой, косвенный, интенсивный, селективный (выборочный), нацеленный, ненацеленный. Характеристики стимулирования сбыта. Методы стимулирования сбыта: конечных потребителей, посредников, торгового персонала. Особенности стимулирования сбыта на различных фазах жизненного цикла товара промышленного предприятия. Контроль эффективности мероприятий по стимулированию сбыта. Определение бюджета на стимулирование сбыта.</w:t>
            </w:r>
          </w:p>
        </w:tc>
        <w:tc>
          <w:tcPr>
            <w:tcW w:w="357" w:type="pct"/>
            <w:gridSpan w:val="2"/>
            <w:shd w:val="clear" w:color="auto" w:fill="auto"/>
            <w:vAlign w:val="center"/>
          </w:tcPr>
          <w:p w14:paraId="4B6C12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C1932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A62E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613B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5EB5776" w14:textId="77777777" w:rsidTr="005B37A7">
        <w:trPr>
          <w:trHeight w:val="283"/>
        </w:trPr>
        <w:tc>
          <w:tcPr>
            <w:tcW w:w="1024" w:type="pct"/>
            <w:shd w:val="clear" w:color="auto" w:fill="auto"/>
            <w:vAlign w:val="center"/>
          </w:tcPr>
          <w:p w14:paraId="4BA497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Функционирование службы сбыта на промышленном предприятии.</w:t>
            </w:r>
          </w:p>
        </w:tc>
        <w:tc>
          <w:tcPr>
            <w:tcW w:w="2543" w:type="pct"/>
            <w:gridSpan w:val="2"/>
            <w:shd w:val="clear" w:color="auto" w:fill="auto"/>
          </w:tcPr>
          <w:p w14:paraId="046430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влияющие на выбор организационной структуры отдела сбыта: размер целевой аудитории; простота локализации реальных покупателей; количество документов, которые необходимо подготовить для оформления продажи; уровень необходимой квалификации на разных этапах продаж; специфика сегментов клиентов; специфика ассортимента продукции; специфика потребления продукции. Основные функции и требования к персоналу службы сбыта. Качества необходимые сотрудникам отдела сбыта. Источники формирования кадрового состава службы сбыта. Цели организации в области мотивации сотрудников. Связь системы мотивации с организацией продаж. Проблематика оплаты труда сбытового персонала. Система оценки деятельности сбытовика и формирование нормативов оплаты. Оценка индивидуальной эффективности сотрудника отдела сбыта.</w:t>
            </w:r>
          </w:p>
        </w:tc>
        <w:tc>
          <w:tcPr>
            <w:tcW w:w="357" w:type="pct"/>
            <w:gridSpan w:val="2"/>
            <w:shd w:val="clear" w:color="auto" w:fill="auto"/>
            <w:vAlign w:val="center"/>
          </w:tcPr>
          <w:p w14:paraId="12A329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774F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28EC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069E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B826A7" w14:textId="77777777" w:rsidTr="005B37A7">
        <w:trPr>
          <w:trHeight w:val="283"/>
        </w:trPr>
        <w:tc>
          <w:tcPr>
            <w:tcW w:w="1024" w:type="pct"/>
            <w:shd w:val="clear" w:color="auto" w:fill="auto"/>
            <w:vAlign w:val="center"/>
          </w:tcPr>
          <w:p w14:paraId="0086F6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Использование информационных технологий и процессы цифровизации сбытовой деятельности промышленного предприятия.</w:t>
            </w:r>
          </w:p>
        </w:tc>
        <w:tc>
          <w:tcPr>
            <w:tcW w:w="2543" w:type="pct"/>
            <w:gridSpan w:val="2"/>
            <w:shd w:val="clear" w:color="auto" w:fill="auto"/>
          </w:tcPr>
          <w:p w14:paraId="54A976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Преимущество использования информационных технологий в сбыте. Создание информационной среды. Сбор информации о потребностях клиентов и работе с ними. Автоматизация работы сотрудников отдела сбыта. Автоматическое составление отчетов. Защита клиентской базы компании. Сопровождение информационной системы. Возможности цифровизации при формировании сбыта продукции промышленного предприятия. Новые тренды и тенденции реализации сбыта на промышленном предприятии.</w:t>
            </w:r>
          </w:p>
        </w:tc>
        <w:tc>
          <w:tcPr>
            <w:tcW w:w="357" w:type="pct"/>
            <w:gridSpan w:val="2"/>
            <w:shd w:val="clear" w:color="auto" w:fill="auto"/>
            <w:vAlign w:val="center"/>
          </w:tcPr>
          <w:p w14:paraId="043561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ED827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61F1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865D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5173657" w14:textId="77777777" w:rsidTr="005B37A7">
        <w:trPr>
          <w:trHeight w:val="283"/>
        </w:trPr>
        <w:tc>
          <w:tcPr>
            <w:tcW w:w="1024" w:type="pct"/>
            <w:shd w:val="clear" w:color="auto" w:fill="auto"/>
            <w:vAlign w:val="center"/>
          </w:tcPr>
          <w:p w14:paraId="4DAFB0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Анализ и оценка экономической эффективности сбытовой деятельности промышленного предприятия.</w:t>
            </w:r>
          </w:p>
        </w:tc>
        <w:tc>
          <w:tcPr>
            <w:tcW w:w="2543" w:type="pct"/>
            <w:gridSpan w:val="2"/>
            <w:shd w:val="clear" w:color="auto" w:fill="auto"/>
          </w:tcPr>
          <w:p w14:paraId="6805C0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экономической эффективности сбытовой политики на уровне отдела сбыта и на уровне предприятия. Рентабельность отдела сбыта. Объем прибыли отдела сбыта в расчете на одного сотрудника. Темп роста объема продаж. Рентабельность реализации. Уровень сбытовых затрат.</w:t>
            </w:r>
          </w:p>
        </w:tc>
        <w:tc>
          <w:tcPr>
            <w:tcW w:w="357" w:type="pct"/>
            <w:gridSpan w:val="2"/>
            <w:shd w:val="clear" w:color="auto" w:fill="auto"/>
            <w:vAlign w:val="center"/>
          </w:tcPr>
          <w:p w14:paraId="3FA5A4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0A618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0A96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4DBB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36472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36472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C9349F" w14:paraId="1433EE91" w14:textId="77777777" w:rsidTr="00E4641F">
        <w:trPr>
          <w:trHeight w:val="354"/>
        </w:trPr>
        <w:tc>
          <w:tcPr>
            <w:tcW w:w="4080" w:type="pct"/>
            <w:shd w:val="clear" w:color="auto" w:fill="auto"/>
            <w:vAlign w:val="center"/>
          </w:tcPr>
          <w:p w14:paraId="31B092F5" w14:textId="4DED7782" w:rsidR="00262CF0" w:rsidRPr="00D20157" w:rsidRDefault="00984247" w:rsidP="00AA7A6A">
            <w:pPr>
              <w:rPr>
                <w:rFonts w:ascii="Times New Roman" w:hAnsi="Times New Roman" w:cs="Times New Roman"/>
                <w:lang w:bidi="ru-RU"/>
              </w:rPr>
            </w:pPr>
            <w:r w:rsidRPr="00D20157">
              <w:rPr>
                <w:rFonts w:ascii="Times New Roman" w:hAnsi="Times New Roman" w:cs="Times New Roman"/>
                <w:sz w:val="24"/>
                <w:szCs w:val="24"/>
              </w:rPr>
              <w:t>Коммерческая деятельность</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учебник и практикум для вузов / И. М. </w:t>
            </w:r>
            <w:proofErr w:type="spellStart"/>
            <w:r w:rsidRPr="00D20157">
              <w:rPr>
                <w:rFonts w:ascii="Times New Roman" w:hAnsi="Times New Roman" w:cs="Times New Roman"/>
                <w:sz w:val="24"/>
                <w:szCs w:val="24"/>
              </w:rPr>
              <w:t>Синяева</w:t>
            </w:r>
            <w:proofErr w:type="spellEnd"/>
            <w:r w:rsidRPr="00D20157">
              <w:rPr>
                <w:rFonts w:ascii="Times New Roman" w:hAnsi="Times New Roman" w:cs="Times New Roman"/>
                <w:sz w:val="24"/>
                <w:szCs w:val="24"/>
              </w:rPr>
              <w:t xml:space="preserve">, О. Н. </w:t>
            </w:r>
            <w:proofErr w:type="spellStart"/>
            <w:r w:rsidRPr="00D20157">
              <w:rPr>
                <w:rFonts w:ascii="Times New Roman" w:hAnsi="Times New Roman" w:cs="Times New Roman"/>
                <w:sz w:val="24"/>
                <w:szCs w:val="24"/>
              </w:rPr>
              <w:t>Жильцова</w:t>
            </w:r>
            <w:proofErr w:type="spellEnd"/>
            <w:r w:rsidRPr="00D20157">
              <w:rPr>
                <w:rFonts w:ascii="Times New Roman" w:hAnsi="Times New Roman" w:cs="Times New Roman"/>
                <w:sz w:val="24"/>
                <w:szCs w:val="24"/>
              </w:rPr>
              <w:t xml:space="preserve">, С. В. Земляк, В. В. </w:t>
            </w:r>
            <w:proofErr w:type="spellStart"/>
            <w:r w:rsidRPr="00D20157">
              <w:rPr>
                <w:rFonts w:ascii="Times New Roman" w:hAnsi="Times New Roman" w:cs="Times New Roman"/>
                <w:sz w:val="24"/>
                <w:szCs w:val="24"/>
              </w:rPr>
              <w:t>Синяев</w:t>
            </w:r>
            <w:proofErr w:type="spellEnd"/>
            <w:r w:rsidRPr="00D20157">
              <w:rPr>
                <w:rFonts w:ascii="Times New Roman" w:hAnsi="Times New Roman" w:cs="Times New Roman"/>
                <w:sz w:val="24"/>
                <w:szCs w:val="24"/>
              </w:rPr>
              <w:t>. — Москва</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Издательство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2021. — 404 с. — (Высшее образование). — </w:t>
            </w:r>
            <w:r w:rsidRPr="007E6725">
              <w:rPr>
                <w:rFonts w:ascii="Times New Roman" w:hAnsi="Times New Roman" w:cs="Times New Roman"/>
                <w:sz w:val="24"/>
                <w:szCs w:val="24"/>
                <w:lang w:val="en-US"/>
              </w:rPr>
              <w:t>ISBN</w:t>
            </w:r>
            <w:r w:rsidRPr="00D20157">
              <w:rPr>
                <w:rFonts w:ascii="Times New Roman" w:hAnsi="Times New Roman" w:cs="Times New Roman"/>
                <w:sz w:val="24"/>
                <w:szCs w:val="24"/>
              </w:rPr>
              <w:t xml:space="preserve"> 978-5-534-01641-3. — Текст</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электронный // ЭБС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D20157">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D20157">
              <w:rPr>
                <w:rFonts w:ascii="Times New Roman" w:hAnsi="Times New Roman" w:cs="Times New Roman"/>
                <w:sz w:val="24"/>
                <w:szCs w:val="24"/>
              </w:rPr>
              <w:t>/468978</w:t>
            </w:r>
          </w:p>
        </w:tc>
        <w:tc>
          <w:tcPr>
            <w:tcW w:w="920" w:type="pct"/>
            <w:shd w:val="clear" w:color="auto" w:fill="auto"/>
            <w:vAlign w:val="center"/>
            <w:hideMark/>
          </w:tcPr>
          <w:p w14:paraId="25965B29" w14:textId="0CF2FFC1" w:rsidR="00262CF0" w:rsidRPr="007E6725" w:rsidRDefault="00EF7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D20157">
                <w:rPr>
                  <w:color w:val="00008B"/>
                  <w:u w:val="single"/>
                  <w:lang w:val="en-US"/>
                </w:rPr>
                <w:t>https://urait.ru/viewer/kommer ... kaya-deyatelnost-468978#page/1</w:t>
              </w:r>
            </w:hyperlink>
          </w:p>
        </w:tc>
      </w:tr>
      <w:tr w:rsidR="00262CF0" w:rsidRPr="00C9349F" w14:paraId="547D4CAF" w14:textId="77777777" w:rsidTr="00E4641F">
        <w:trPr>
          <w:trHeight w:val="354"/>
        </w:trPr>
        <w:tc>
          <w:tcPr>
            <w:tcW w:w="4080" w:type="pct"/>
            <w:shd w:val="clear" w:color="auto" w:fill="auto"/>
            <w:vAlign w:val="center"/>
          </w:tcPr>
          <w:p w14:paraId="768C7860" w14:textId="77777777" w:rsidR="00262CF0" w:rsidRPr="00D20157" w:rsidRDefault="00984247" w:rsidP="00AA7A6A">
            <w:pPr>
              <w:rPr>
                <w:rFonts w:ascii="Times New Roman" w:hAnsi="Times New Roman" w:cs="Times New Roman"/>
                <w:lang w:bidi="ru-RU"/>
              </w:rPr>
            </w:pPr>
            <w:r w:rsidRPr="00D20157">
              <w:rPr>
                <w:rFonts w:ascii="Times New Roman" w:hAnsi="Times New Roman" w:cs="Times New Roman"/>
                <w:sz w:val="24"/>
                <w:szCs w:val="24"/>
              </w:rPr>
              <w:t>Гаврилов, Л. П.  Электронная коммерция</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учебник и практикум для вузов / Л. П. Гаврилов. — 4-е изд. — Москва : Издательство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2021. — 521 с. — (Высшее образование). — </w:t>
            </w:r>
            <w:r w:rsidRPr="007E6725">
              <w:rPr>
                <w:rFonts w:ascii="Times New Roman" w:hAnsi="Times New Roman" w:cs="Times New Roman"/>
                <w:sz w:val="24"/>
                <w:szCs w:val="24"/>
                <w:lang w:val="en-US"/>
              </w:rPr>
              <w:t>ISBN</w:t>
            </w:r>
            <w:r w:rsidRPr="00D20157">
              <w:rPr>
                <w:rFonts w:ascii="Times New Roman" w:hAnsi="Times New Roman" w:cs="Times New Roman"/>
                <w:sz w:val="24"/>
                <w:szCs w:val="24"/>
              </w:rPr>
              <w:t xml:space="preserve"> 978-5-534-14897-8. — Текст</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электронный // ЭБС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D20157">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D20157">
              <w:rPr>
                <w:rFonts w:ascii="Times New Roman" w:hAnsi="Times New Roman" w:cs="Times New Roman"/>
                <w:sz w:val="24"/>
                <w:szCs w:val="24"/>
              </w:rPr>
              <w:t>/485411</w:t>
            </w:r>
          </w:p>
        </w:tc>
        <w:tc>
          <w:tcPr>
            <w:tcW w:w="920" w:type="pct"/>
            <w:shd w:val="clear" w:color="auto" w:fill="auto"/>
            <w:vAlign w:val="center"/>
            <w:hideMark/>
          </w:tcPr>
          <w:p w14:paraId="05F2F3BD" w14:textId="77777777" w:rsidR="00262CF0" w:rsidRPr="007E6725" w:rsidRDefault="00EF7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D20157">
                <w:rPr>
                  <w:color w:val="00008B"/>
                  <w:u w:val="single"/>
                  <w:lang w:val="en-US"/>
                </w:rPr>
                <w:t>https://urait.ru/viewer/elektr ... nnaya-kommerciya-485411#page/1</w:t>
              </w:r>
            </w:hyperlink>
          </w:p>
        </w:tc>
      </w:tr>
      <w:tr w:rsidR="00262CF0" w:rsidRPr="007E6725" w14:paraId="04F23412" w14:textId="77777777" w:rsidTr="00E4641F">
        <w:trPr>
          <w:trHeight w:val="354"/>
        </w:trPr>
        <w:tc>
          <w:tcPr>
            <w:tcW w:w="4080" w:type="pct"/>
            <w:shd w:val="clear" w:color="auto" w:fill="auto"/>
            <w:vAlign w:val="center"/>
          </w:tcPr>
          <w:p w14:paraId="65F3CA29" w14:textId="77777777" w:rsidR="00262CF0" w:rsidRPr="00D20157" w:rsidRDefault="00984247" w:rsidP="00AA7A6A">
            <w:pPr>
              <w:rPr>
                <w:rFonts w:ascii="Times New Roman" w:hAnsi="Times New Roman" w:cs="Times New Roman"/>
                <w:lang w:bidi="ru-RU"/>
              </w:rPr>
            </w:pPr>
            <w:proofErr w:type="spellStart"/>
            <w:r w:rsidRPr="00D20157">
              <w:rPr>
                <w:rFonts w:ascii="Times New Roman" w:hAnsi="Times New Roman" w:cs="Times New Roman"/>
                <w:sz w:val="24"/>
                <w:szCs w:val="24"/>
              </w:rPr>
              <w:t>Синяева</w:t>
            </w:r>
            <w:proofErr w:type="spellEnd"/>
            <w:r w:rsidRPr="00D20157">
              <w:rPr>
                <w:rFonts w:ascii="Times New Roman" w:hAnsi="Times New Roman" w:cs="Times New Roman"/>
                <w:sz w:val="24"/>
                <w:szCs w:val="24"/>
              </w:rPr>
              <w:t>, И. М.  Маркетинг</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учебник для академического </w:t>
            </w:r>
            <w:proofErr w:type="spellStart"/>
            <w:r w:rsidRPr="00D20157">
              <w:rPr>
                <w:rFonts w:ascii="Times New Roman" w:hAnsi="Times New Roman" w:cs="Times New Roman"/>
                <w:sz w:val="24"/>
                <w:szCs w:val="24"/>
              </w:rPr>
              <w:t>бакалавриата</w:t>
            </w:r>
            <w:proofErr w:type="spellEnd"/>
            <w:r w:rsidRPr="00D20157">
              <w:rPr>
                <w:rFonts w:ascii="Times New Roman" w:hAnsi="Times New Roman" w:cs="Times New Roman"/>
                <w:sz w:val="24"/>
                <w:szCs w:val="24"/>
              </w:rPr>
              <w:t xml:space="preserve"> / И. М. </w:t>
            </w:r>
            <w:proofErr w:type="spellStart"/>
            <w:r w:rsidRPr="00D20157">
              <w:rPr>
                <w:rFonts w:ascii="Times New Roman" w:hAnsi="Times New Roman" w:cs="Times New Roman"/>
                <w:sz w:val="24"/>
                <w:szCs w:val="24"/>
              </w:rPr>
              <w:t>Синяева</w:t>
            </w:r>
            <w:proofErr w:type="spellEnd"/>
            <w:r w:rsidRPr="00D20157">
              <w:rPr>
                <w:rFonts w:ascii="Times New Roman" w:hAnsi="Times New Roman" w:cs="Times New Roman"/>
                <w:sz w:val="24"/>
                <w:szCs w:val="24"/>
              </w:rPr>
              <w:t xml:space="preserve">, О. Н. </w:t>
            </w:r>
            <w:proofErr w:type="spellStart"/>
            <w:r w:rsidRPr="00D20157">
              <w:rPr>
                <w:rFonts w:ascii="Times New Roman" w:hAnsi="Times New Roman" w:cs="Times New Roman"/>
                <w:sz w:val="24"/>
                <w:szCs w:val="24"/>
              </w:rPr>
              <w:t>Жильцова</w:t>
            </w:r>
            <w:proofErr w:type="spellEnd"/>
            <w:r w:rsidRPr="00D20157">
              <w:rPr>
                <w:rFonts w:ascii="Times New Roman" w:hAnsi="Times New Roman" w:cs="Times New Roman"/>
                <w:sz w:val="24"/>
                <w:szCs w:val="24"/>
              </w:rPr>
              <w:t xml:space="preserve">. — 3-е изд., </w:t>
            </w:r>
            <w:proofErr w:type="spellStart"/>
            <w:r w:rsidRPr="00D20157">
              <w:rPr>
                <w:rFonts w:ascii="Times New Roman" w:hAnsi="Times New Roman" w:cs="Times New Roman"/>
                <w:sz w:val="24"/>
                <w:szCs w:val="24"/>
              </w:rPr>
              <w:t>перераб</w:t>
            </w:r>
            <w:proofErr w:type="spellEnd"/>
            <w:r w:rsidRPr="00D20157">
              <w:rPr>
                <w:rFonts w:ascii="Times New Roman" w:hAnsi="Times New Roman" w:cs="Times New Roman"/>
                <w:sz w:val="24"/>
                <w:szCs w:val="24"/>
              </w:rPr>
              <w:t xml:space="preserve">. и доп. — Москва : Издательство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2019. — 495 с. — (Высшее образование). — </w:t>
            </w:r>
            <w:r w:rsidRPr="007E6725">
              <w:rPr>
                <w:rFonts w:ascii="Times New Roman" w:hAnsi="Times New Roman" w:cs="Times New Roman"/>
                <w:sz w:val="24"/>
                <w:szCs w:val="24"/>
                <w:lang w:val="en-US"/>
              </w:rPr>
              <w:t>ISBN</w:t>
            </w:r>
            <w:r w:rsidRPr="00D20157">
              <w:rPr>
                <w:rFonts w:ascii="Times New Roman" w:hAnsi="Times New Roman" w:cs="Times New Roman"/>
                <w:sz w:val="24"/>
                <w:szCs w:val="24"/>
              </w:rPr>
              <w:t xml:space="preserve"> 978-5-534-02621-4. — Текст</w:t>
            </w:r>
            <w:proofErr w:type="gramStart"/>
            <w:r w:rsidRPr="00D20157">
              <w:rPr>
                <w:rFonts w:ascii="Times New Roman" w:hAnsi="Times New Roman" w:cs="Times New Roman"/>
                <w:sz w:val="24"/>
                <w:szCs w:val="24"/>
              </w:rPr>
              <w:t xml:space="preserve"> :</w:t>
            </w:r>
            <w:proofErr w:type="gramEnd"/>
            <w:r w:rsidRPr="00D20157">
              <w:rPr>
                <w:rFonts w:ascii="Times New Roman" w:hAnsi="Times New Roman" w:cs="Times New Roman"/>
                <w:sz w:val="24"/>
                <w:szCs w:val="24"/>
              </w:rPr>
              <w:t xml:space="preserve"> электронный // ЭБС </w:t>
            </w:r>
            <w:proofErr w:type="spellStart"/>
            <w:r w:rsidRPr="00D20157">
              <w:rPr>
                <w:rFonts w:ascii="Times New Roman" w:hAnsi="Times New Roman" w:cs="Times New Roman"/>
                <w:sz w:val="24"/>
                <w:szCs w:val="24"/>
              </w:rPr>
              <w:t>Юрайт</w:t>
            </w:r>
            <w:proofErr w:type="spellEnd"/>
            <w:r w:rsidRPr="00D20157">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D20157">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D2015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D20157">
              <w:rPr>
                <w:rFonts w:ascii="Times New Roman" w:hAnsi="Times New Roman" w:cs="Times New Roman"/>
                <w:sz w:val="24"/>
                <w:szCs w:val="24"/>
              </w:rPr>
              <w:t>/431801</w:t>
            </w:r>
          </w:p>
        </w:tc>
        <w:tc>
          <w:tcPr>
            <w:tcW w:w="920" w:type="pct"/>
            <w:shd w:val="clear" w:color="auto" w:fill="auto"/>
            <w:vAlign w:val="center"/>
            <w:hideMark/>
          </w:tcPr>
          <w:p w14:paraId="549F7902" w14:textId="77777777" w:rsidR="00262CF0" w:rsidRPr="00D20157" w:rsidRDefault="00EF7942" w:rsidP="00AA7A6A">
            <w:pPr>
              <w:autoSpaceDE w:val="0"/>
              <w:autoSpaceDN w:val="0"/>
              <w:adjustRightInd w:val="0"/>
              <w:spacing w:after="0" w:line="240" w:lineRule="auto"/>
              <w:rPr>
                <w:rFonts w:ascii="Times New Roman" w:hAnsi="Times New Roman" w:cs="Times New Roman"/>
                <w:color w:val="0000FF"/>
                <w:sz w:val="24"/>
                <w:szCs w:val="24"/>
              </w:rPr>
            </w:pPr>
            <w:hyperlink r:id="rId14" w:anchor="page/1" w:history="1">
              <w:r w:rsidR="00984247">
                <w:rPr>
                  <w:color w:val="00008B"/>
                  <w:u w:val="single"/>
                </w:rPr>
                <w:t>https://urait.ru/viewer/marketing-431801#page/1</w:t>
              </w:r>
            </w:hyperlink>
          </w:p>
        </w:tc>
      </w:tr>
      <w:tr w:rsidR="00262CF0" w:rsidRPr="007E6725" w14:paraId="4F6E7FBC" w14:textId="77777777" w:rsidTr="00E4641F">
        <w:trPr>
          <w:trHeight w:val="354"/>
        </w:trPr>
        <w:tc>
          <w:tcPr>
            <w:tcW w:w="4080" w:type="pct"/>
            <w:shd w:val="clear" w:color="auto" w:fill="auto"/>
            <w:vAlign w:val="center"/>
          </w:tcPr>
          <w:p w14:paraId="5AC4510F" w14:textId="77777777" w:rsidR="00262CF0" w:rsidRPr="00D20157" w:rsidRDefault="00984247" w:rsidP="00AA7A6A">
            <w:pPr>
              <w:rPr>
                <w:rFonts w:ascii="Times New Roman" w:hAnsi="Times New Roman" w:cs="Times New Roman"/>
                <w:lang w:bidi="ru-RU"/>
              </w:rPr>
            </w:pPr>
            <w:r w:rsidRPr="00D20157">
              <w:rPr>
                <w:rFonts w:ascii="Times New Roman" w:hAnsi="Times New Roman" w:cs="Times New Roman"/>
                <w:sz w:val="24"/>
                <w:szCs w:val="24"/>
              </w:rPr>
              <w:t>Дюкова, Ольга Михайловна Организация дистрибутивных форм товародвижения : учебное пособие / О.М. Дюкова ; Министерство образования и науки Российской Федерации, Санкт-Петербургский гос. экономический ун-т, Кафедра логистики и торговой политики Электрон. текстовые дан. (1 файл : 500 Кб</w:t>
            </w:r>
            <w:proofErr w:type="gramStart"/>
            <w:r w:rsidRPr="00D20157">
              <w:rPr>
                <w:rFonts w:ascii="Times New Roman" w:hAnsi="Times New Roman" w:cs="Times New Roman"/>
                <w:sz w:val="24"/>
                <w:szCs w:val="24"/>
              </w:rPr>
              <w:t>)С</w:t>
            </w:r>
            <w:proofErr w:type="gramEnd"/>
            <w:r w:rsidRPr="00D20157">
              <w:rPr>
                <w:rFonts w:ascii="Times New Roman" w:hAnsi="Times New Roman" w:cs="Times New Roman"/>
                <w:sz w:val="24"/>
                <w:szCs w:val="24"/>
              </w:rPr>
              <w:t xml:space="preserve">анкт-Петербург : Изд-во СПбГЭУ, 2016 </w:t>
            </w:r>
            <w:proofErr w:type="spellStart"/>
            <w:r w:rsidRPr="00D20157">
              <w:rPr>
                <w:rFonts w:ascii="Times New Roman" w:hAnsi="Times New Roman" w:cs="Times New Roman"/>
                <w:sz w:val="24"/>
                <w:szCs w:val="24"/>
              </w:rPr>
              <w:t>Загл</w:t>
            </w:r>
            <w:proofErr w:type="spellEnd"/>
            <w:r w:rsidRPr="00D20157">
              <w:rPr>
                <w:rFonts w:ascii="Times New Roman" w:hAnsi="Times New Roman" w:cs="Times New Roman"/>
                <w:sz w:val="24"/>
                <w:szCs w:val="24"/>
              </w:rPr>
              <w:t>. с титул. экрана</w:t>
            </w:r>
            <w:proofErr w:type="gramStart"/>
            <w:r w:rsidRPr="00D20157">
              <w:rPr>
                <w:rFonts w:ascii="Times New Roman" w:hAnsi="Times New Roman" w:cs="Times New Roman"/>
                <w:sz w:val="24"/>
                <w:szCs w:val="24"/>
              </w:rPr>
              <w:t xml:space="preserve"> И</w:t>
            </w:r>
            <w:proofErr w:type="gramEnd"/>
            <w:r w:rsidRPr="00D20157">
              <w:rPr>
                <w:rFonts w:ascii="Times New Roman" w:hAnsi="Times New Roman" w:cs="Times New Roman"/>
                <w:sz w:val="24"/>
                <w:szCs w:val="24"/>
              </w:rPr>
              <w:t xml:space="preserve">меется </w:t>
            </w:r>
            <w:proofErr w:type="spellStart"/>
            <w:r w:rsidRPr="00D20157">
              <w:rPr>
                <w:rFonts w:ascii="Times New Roman" w:hAnsi="Times New Roman" w:cs="Times New Roman"/>
                <w:sz w:val="24"/>
                <w:szCs w:val="24"/>
              </w:rPr>
              <w:t>печ</w:t>
            </w:r>
            <w:proofErr w:type="spellEnd"/>
            <w:r w:rsidRPr="00D20157">
              <w:rPr>
                <w:rFonts w:ascii="Times New Roman" w:hAnsi="Times New Roman" w:cs="Times New Roman"/>
                <w:sz w:val="24"/>
                <w:szCs w:val="24"/>
              </w:rPr>
              <w:t>. аналог Авторизованный доступ по паролю.</w:t>
            </w:r>
          </w:p>
        </w:tc>
        <w:tc>
          <w:tcPr>
            <w:tcW w:w="920" w:type="pct"/>
            <w:shd w:val="clear" w:color="auto" w:fill="auto"/>
            <w:vAlign w:val="center"/>
            <w:hideMark/>
          </w:tcPr>
          <w:p w14:paraId="386680F8" w14:textId="77777777" w:rsidR="00262CF0" w:rsidRPr="007E6725" w:rsidRDefault="00EF7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B8%D0%B2%D0%BD%D1%8B%D1%85.pdf</w:t>
              </w:r>
            </w:hyperlink>
          </w:p>
        </w:tc>
      </w:tr>
      <w:tr w:rsidR="00262CF0" w:rsidRPr="007E6725" w14:paraId="73B3FBE9" w14:textId="77777777" w:rsidTr="00E4641F">
        <w:trPr>
          <w:trHeight w:val="354"/>
        </w:trPr>
        <w:tc>
          <w:tcPr>
            <w:tcW w:w="4080" w:type="pct"/>
            <w:shd w:val="clear" w:color="auto" w:fill="auto"/>
            <w:vAlign w:val="center"/>
          </w:tcPr>
          <w:p w14:paraId="5D2740BD" w14:textId="77777777" w:rsidR="00262CF0" w:rsidRPr="00D20157" w:rsidRDefault="00984247" w:rsidP="00AA7A6A">
            <w:pPr>
              <w:rPr>
                <w:rFonts w:ascii="Times New Roman" w:hAnsi="Times New Roman" w:cs="Times New Roman"/>
                <w:lang w:bidi="ru-RU"/>
              </w:rPr>
            </w:pPr>
            <w:proofErr w:type="spellStart"/>
            <w:r w:rsidRPr="00D20157">
              <w:rPr>
                <w:rFonts w:ascii="Times New Roman" w:hAnsi="Times New Roman" w:cs="Times New Roman"/>
                <w:sz w:val="24"/>
                <w:szCs w:val="24"/>
              </w:rPr>
              <w:t>Коротеева</w:t>
            </w:r>
            <w:proofErr w:type="spellEnd"/>
            <w:r w:rsidRPr="00D20157">
              <w:rPr>
                <w:rFonts w:ascii="Times New Roman" w:hAnsi="Times New Roman" w:cs="Times New Roman"/>
                <w:sz w:val="24"/>
                <w:szCs w:val="24"/>
              </w:rPr>
              <w:t xml:space="preserve">, Ольга Сергеевна Технологии продаж : учебное пособие / О.С. </w:t>
            </w:r>
            <w:proofErr w:type="spellStart"/>
            <w:r w:rsidRPr="00D20157">
              <w:rPr>
                <w:rFonts w:ascii="Times New Roman" w:hAnsi="Times New Roman" w:cs="Times New Roman"/>
                <w:sz w:val="24"/>
                <w:szCs w:val="24"/>
              </w:rPr>
              <w:t>Коротеева</w:t>
            </w:r>
            <w:proofErr w:type="spellEnd"/>
            <w:r w:rsidRPr="00D20157">
              <w:rPr>
                <w:rFonts w:ascii="Times New Roman" w:hAnsi="Times New Roman" w:cs="Times New Roman"/>
                <w:sz w:val="24"/>
                <w:szCs w:val="24"/>
              </w:rPr>
              <w:t xml:space="preserve">, М.Д. </w:t>
            </w:r>
            <w:proofErr w:type="spellStart"/>
            <w:r w:rsidRPr="00D20157">
              <w:rPr>
                <w:rFonts w:ascii="Times New Roman" w:hAnsi="Times New Roman" w:cs="Times New Roman"/>
                <w:sz w:val="24"/>
                <w:szCs w:val="24"/>
              </w:rPr>
              <w:t>Сущинская</w:t>
            </w:r>
            <w:proofErr w:type="spellEnd"/>
            <w:r w:rsidRPr="00D20157">
              <w:rPr>
                <w:rFonts w:ascii="Times New Roman" w:hAnsi="Times New Roman" w:cs="Times New Roman"/>
                <w:sz w:val="24"/>
                <w:szCs w:val="24"/>
              </w:rPr>
              <w:t xml:space="preserve"> ; М-во образования и науки</w:t>
            </w:r>
            <w:proofErr w:type="gramStart"/>
            <w:r w:rsidRPr="00D20157">
              <w:rPr>
                <w:rFonts w:ascii="Times New Roman" w:hAnsi="Times New Roman" w:cs="Times New Roman"/>
                <w:sz w:val="24"/>
                <w:szCs w:val="24"/>
              </w:rPr>
              <w:t xml:space="preserve"> Р</w:t>
            </w:r>
            <w:proofErr w:type="gramEnd"/>
            <w:r w:rsidRPr="00D20157">
              <w:rPr>
                <w:rFonts w:ascii="Times New Roman" w:hAnsi="Times New Roman" w:cs="Times New Roman"/>
                <w:sz w:val="24"/>
                <w:szCs w:val="24"/>
              </w:rPr>
              <w:t>ос. Федерации, Санкт-Петербургский гос. экономический ун-т, Кафедра экономики и упр. в сфере услуг Электрон. текстовые дан. (1 файл : 2,06 МБ</w:t>
            </w:r>
            <w:proofErr w:type="gramStart"/>
            <w:r w:rsidRPr="00D20157">
              <w:rPr>
                <w:rFonts w:ascii="Times New Roman" w:hAnsi="Times New Roman" w:cs="Times New Roman"/>
                <w:sz w:val="24"/>
                <w:szCs w:val="24"/>
              </w:rPr>
              <w:t>)С</w:t>
            </w:r>
            <w:proofErr w:type="gramEnd"/>
            <w:r w:rsidRPr="00D20157">
              <w:rPr>
                <w:rFonts w:ascii="Times New Roman" w:hAnsi="Times New Roman" w:cs="Times New Roman"/>
                <w:sz w:val="24"/>
                <w:szCs w:val="24"/>
              </w:rPr>
              <w:t xml:space="preserve">анкт-Петербург : Изд-во СПбГЭУ, 2017 </w:t>
            </w:r>
            <w:proofErr w:type="spellStart"/>
            <w:r w:rsidRPr="00D20157">
              <w:rPr>
                <w:rFonts w:ascii="Times New Roman" w:hAnsi="Times New Roman" w:cs="Times New Roman"/>
                <w:sz w:val="24"/>
                <w:szCs w:val="24"/>
              </w:rPr>
              <w:t>Загл</w:t>
            </w:r>
            <w:proofErr w:type="spellEnd"/>
            <w:r w:rsidRPr="00D20157">
              <w:rPr>
                <w:rFonts w:ascii="Times New Roman" w:hAnsi="Times New Roman" w:cs="Times New Roman"/>
                <w:sz w:val="24"/>
                <w:szCs w:val="24"/>
              </w:rPr>
              <w:t>. с титул. экрана</w:t>
            </w:r>
            <w:proofErr w:type="gramStart"/>
            <w:r w:rsidRPr="00D20157">
              <w:rPr>
                <w:rFonts w:ascii="Times New Roman" w:hAnsi="Times New Roman" w:cs="Times New Roman"/>
                <w:sz w:val="24"/>
                <w:szCs w:val="24"/>
              </w:rPr>
              <w:t xml:space="preserve"> И</w:t>
            </w:r>
            <w:proofErr w:type="gramEnd"/>
            <w:r w:rsidRPr="00D20157">
              <w:rPr>
                <w:rFonts w:ascii="Times New Roman" w:hAnsi="Times New Roman" w:cs="Times New Roman"/>
                <w:sz w:val="24"/>
                <w:szCs w:val="24"/>
              </w:rPr>
              <w:t xml:space="preserve">меется </w:t>
            </w:r>
            <w:proofErr w:type="spellStart"/>
            <w:r w:rsidRPr="00D20157">
              <w:rPr>
                <w:rFonts w:ascii="Times New Roman" w:hAnsi="Times New Roman" w:cs="Times New Roman"/>
                <w:sz w:val="24"/>
                <w:szCs w:val="24"/>
              </w:rPr>
              <w:t>печ</w:t>
            </w:r>
            <w:proofErr w:type="spellEnd"/>
            <w:r w:rsidRPr="00D20157">
              <w:rPr>
                <w:rFonts w:ascii="Times New Roman" w:hAnsi="Times New Roman" w:cs="Times New Roman"/>
                <w:sz w:val="24"/>
                <w:szCs w:val="24"/>
              </w:rPr>
              <w:t>. аналог Авторизованный доступ по паролю</w:t>
            </w:r>
          </w:p>
        </w:tc>
        <w:tc>
          <w:tcPr>
            <w:tcW w:w="920" w:type="pct"/>
            <w:shd w:val="clear" w:color="auto" w:fill="auto"/>
            <w:vAlign w:val="center"/>
            <w:hideMark/>
          </w:tcPr>
          <w:p w14:paraId="45EB6CA6" w14:textId="77777777" w:rsidR="00262CF0" w:rsidRPr="007E6725" w:rsidRDefault="00EF794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http://opac.unecon.ru/elibrary ... 80%D0%BE%D0%B4%D0%B0%D0%B6.pdf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3647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4A2FA95" w14:textId="77777777" w:rsidTr="007B550D">
        <w:tc>
          <w:tcPr>
            <w:tcW w:w="9345" w:type="dxa"/>
          </w:tcPr>
          <w:p w14:paraId="5AD411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A105735" w14:textId="77777777" w:rsidTr="007B550D">
        <w:tc>
          <w:tcPr>
            <w:tcW w:w="9345" w:type="dxa"/>
          </w:tcPr>
          <w:p w14:paraId="4B73F1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7BC520" w14:textId="77777777" w:rsidTr="007B550D">
        <w:tc>
          <w:tcPr>
            <w:tcW w:w="9345" w:type="dxa"/>
          </w:tcPr>
          <w:p w14:paraId="1FEE71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6CAA847" w14:textId="77777777" w:rsidTr="007B550D">
        <w:tc>
          <w:tcPr>
            <w:tcW w:w="9345" w:type="dxa"/>
          </w:tcPr>
          <w:p w14:paraId="3C460F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36473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F7942"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36473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20157" w14:paraId="53424330" w14:textId="77777777" w:rsidTr="008416EB">
        <w:tc>
          <w:tcPr>
            <w:tcW w:w="7797" w:type="dxa"/>
            <w:shd w:val="clear" w:color="auto" w:fill="auto"/>
          </w:tcPr>
          <w:p w14:paraId="2986F8BC" w14:textId="77777777" w:rsidR="002C735C" w:rsidRPr="00D20157" w:rsidRDefault="002C735C" w:rsidP="002C735C">
            <w:pPr>
              <w:pStyle w:val="Style214"/>
              <w:ind w:firstLine="0"/>
              <w:jc w:val="center"/>
              <w:rPr>
                <w:b/>
                <w:sz w:val="22"/>
                <w:szCs w:val="22"/>
              </w:rPr>
            </w:pPr>
            <w:r w:rsidRPr="00D20157">
              <w:rPr>
                <w:b/>
                <w:sz w:val="22"/>
                <w:szCs w:val="22"/>
              </w:rPr>
              <w:t>Наименование учебных аудиторий, перечень</w:t>
            </w:r>
          </w:p>
        </w:tc>
        <w:tc>
          <w:tcPr>
            <w:tcW w:w="2262" w:type="dxa"/>
            <w:shd w:val="clear" w:color="auto" w:fill="auto"/>
          </w:tcPr>
          <w:p w14:paraId="3A00FEF8" w14:textId="77777777" w:rsidR="002C735C" w:rsidRPr="00D20157" w:rsidRDefault="002C735C" w:rsidP="002C735C">
            <w:pPr>
              <w:pStyle w:val="Style214"/>
              <w:ind w:firstLine="0"/>
              <w:jc w:val="center"/>
              <w:rPr>
                <w:b/>
                <w:sz w:val="22"/>
                <w:szCs w:val="22"/>
              </w:rPr>
            </w:pPr>
            <w:r w:rsidRPr="00D20157">
              <w:rPr>
                <w:b/>
                <w:sz w:val="22"/>
                <w:szCs w:val="22"/>
              </w:rPr>
              <w:t>Адрес (местоположение) учебных аудиторий</w:t>
            </w:r>
          </w:p>
        </w:tc>
      </w:tr>
      <w:tr w:rsidR="002C735C" w:rsidRPr="00D20157" w14:paraId="3B643305" w14:textId="77777777" w:rsidTr="008416EB">
        <w:tc>
          <w:tcPr>
            <w:tcW w:w="7797" w:type="dxa"/>
            <w:shd w:val="clear" w:color="auto" w:fill="auto"/>
          </w:tcPr>
          <w:p w14:paraId="30187323" w14:textId="51649087" w:rsidR="002C735C" w:rsidRPr="00D20157" w:rsidRDefault="00B43524" w:rsidP="002718E2">
            <w:pPr>
              <w:pStyle w:val="Style214"/>
              <w:ind w:firstLine="0"/>
              <w:rPr>
                <w:sz w:val="22"/>
                <w:szCs w:val="22"/>
              </w:rPr>
            </w:pPr>
            <w:r w:rsidRPr="00D20157">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20157">
              <w:rPr>
                <w:sz w:val="22"/>
                <w:szCs w:val="22"/>
              </w:rPr>
              <w:t>комплексом</w:t>
            </w:r>
            <w:proofErr w:type="gramStart"/>
            <w:r w:rsidRPr="00D20157">
              <w:rPr>
                <w:sz w:val="22"/>
                <w:szCs w:val="22"/>
              </w:rPr>
              <w:t>.С</w:t>
            </w:r>
            <w:proofErr w:type="gramEnd"/>
            <w:r w:rsidRPr="00D20157">
              <w:rPr>
                <w:sz w:val="22"/>
                <w:szCs w:val="22"/>
              </w:rPr>
              <w:t>пециализированная</w:t>
            </w:r>
            <w:proofErr w:type="spellEnd"/>
            <w:r w:rsidRPr="00D20157">
              <w:rPr>
                <w:sz w:val="22"/>
                <w:szCs w:val="22"/>
              </w:rPr>
              <w:t xml:space="preserve">  мебель и оборудование: </w:t>
            </w:r>
            <w:proofErr w:type="gramStart"/>
            <w:r w:rsidRPr="00D20157">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D20157">
              <w:rPr>
                <w:sz w:val="22"/>
                <w:szCs w:val="22"/>
              </w:rPr>
              <w:t>мКомпьютер</w:t>
            </w:r>
            <w:proofErr w:type="spellEnd"/>
            <w:r w:rsidRPr="00D20157">
              <w:rPr>
                <w:sz w:val="22"/>
                <w:szCs w:val="22"/>
              </w:rPr>
              <w:t xml:space="preserve"> </w:t>
            </w:r>
            <w:r w:rsidRPr="00D20157">
              <w:rPr>
                <w:sz w:val="22"/>
                <w:szCs w:val="22"/>
                <w:lang w:val="en-US"/>
              </w:rPr>
              <w:t>I</w:t>
            </w:r>
            <w:r w:rsidRPr="00D20157">
              <w:rPr>
                <w:sz w:val="22"/>
                <w:szCs w:val="22"/>
              </w:rPr>
              <w:t xml:space="preserve">3-8100/ 8Гб/500Гб/ </w:t>
            </w:r>
            <w:r w:rsidRPr="00D20157">
              <w:rPr>
                <w:sz w:val="22"/>
                <w:szCs w:val="22"/>
                <w:lang w:val="en-US"/>
              </w:rPr>
              <w:t>Philips</w:t>
            </w:r>
            <w:r w:rsidRPr="00D20157">
              <w:rPr>
                <w:sz w:val="22"/>
                <w:szCs w:val="22"/>
              </w:rPr>
              <w:t>224</w:t>
            </w:r>
            <w:r w:rsidRPr="00D20157">
              <w:rPr>
                <w:sz w:val="22"/>
                <w:szCs w:val="22"/>
                <w:lang w:val="en-US"/>
              </w:rPr>
              <w:t>E</w:t>
            </w:r>
            <w:r w:rsidRPr="00D20157">
              <w:rPr>
                <w:sz w:val="22"/>
                <w:szCs w:val="22"/>
              </w:rPr>
              <w:t>5</w:t>
            </w:r>
            <w:r w:rsidRPr="00D20157">
              <w:rPr>
                <w:sz w:val="22"/>
                <w:szCs w:val="22"/>
                <w:lang w:val="en-US"/>
              </w:rPr>
              <w:t>QSB</w:t>
            </w:r>
            <w:r w:rsidRPr="00D20157">
              <w:rPr>
                <w:sz w:val="22"/>
                <w:szCs w:val="22"/>
              </w:rPr>
              <w:t xml:space="preserve"> - 20 шт., Компьютер </w:t>
            </w:r>
            <w:proofErr w:type="spellStart"/>
            <w:r w:rsidRPr="00D20157">
              <w:rPr>
                <w:sz w:val="22"/>
                <w:szCs w:val="22"/>
                <w:lang w:val="en-US"/>
              </w:rPr>
              <w:t>i</w:t>
            </w:r>
            <w:proofErr w:type="spellEnd"/>
            <w:r w:rsidRPr="00D20157">
              <w:rPr>
                <w:sz w:val="22"/>
                <w:szCs w:val="22"/>
              </w:rPr>
              <w:t xml:space="preserve">5-7400 3 </w:t>
            </w:r>
            <w:proofErr w:type="spellStart"/>
            <w:r w:rsidRPr="00D20157">
              <w:rPr>
                <w:sz w:val="22"/>
                <w:szCs w:val="22"/>
                <w:lang w:val="en-US"/>
              </w:rPr>
              <w:t>Gh</w:t>
            </w:r>
            <w:proofErr w:type="spellEnd"/>
            <w:r w:rsidRPr="00D20157">
              <w:rPr>
                <w:sz w:val="22"/>
                <w:szCs w:val="22"/>
              </w:rPr>
              <w:t>/8</w:t>
            </w:r>
            <w:r w:rsidRPr="00D20157">
              <w:rPr>
                <w:sz w:val="22"/>
                <w:szCs w:val="22"/>
                <w:lang w:val="en-US"/>
              </w:rPr>
              <w:t>Gb</w:t>
            </w:r>
            <w:r w:rsidRPr="00D20157">
              <w:rPr>
                <w:sz w:val="22"/>
                <w:szCs w:val="22"/>
              </w:rPr>
              <w:t>/1</w:t>
            </w:r>
            <w:r w:rsidRPr="00D20157">
              <w:rPr>
                <w:sz w:val="22"/>
                <w:szCs w:val="22"/>
                <w:lang w:val="en-US"/>
              </w:rPr>
              <w:t>Tb</w:t>
            </w:r>
            <w:r w:rsidRPr="00D20157">
              <w:rPr>
                <w:sz w:val="22"/>
                <w:szCs w:val="22"/>
              </w:rPr>
              <w:t>/</w:t>
            </w:r>
            <w:r w:rsidRPr="00D20157">
              <w:rPr>
                <w:sz w:val="22"/>
                <w:szCs w:val="22"/>
                <w:lang w:val="en-US"/>
              </w:rPr>
              <w:t>Dell</w:t>
            </w:r>
            <w:r w:rsidRPr="00D20157">
              <w:rPr>
                <w:sz w:val="22"/>
                <w:szCs w:val="22"/>
              </w:rPr>
              <w:t xml:space="preserve"> </w:t>
            </w:r>
            <w:r w:rsidRPr="00D20157">
              <w:rPr>
                <w:sz w:val="22"/>
                <w:szCs w:val="22"/>
                <w:lang w:val="en-US"/>
              </w:rPr>
              <w:t>e</w:t>
            </w:r>
            <w:r w:rsidRPr="00D20157">
              <w:rPr>
                <w:sz w:val="22"/>
                <w:szCs w:val="22"/>
              </w:rPr>
              <w:t>2318</w:t>
            </w:r>
            <w:r w:rsidRPr="00D20157">
              <w:rPr>
                <w:sz w:val="22"/>
                <w:szCs w:val="22"/>
                <w:lang w:val="en-US"/>
              </w:rPr>
              <w:t>h</w:t>
            </w:r>
            <w:r w:rsidRPr="00D20157">
              <w:rPr>
                <w:sz w:val="22"/>
                <w:szCs w:val="22"/>
              </w:rPr>
              <w:t xml:space="preserve"> - 1 шт., Мультимедийный проектор 1 </w:t>
            </w:r>
            <w:r w:rsidRPr="00D20157">
              <w:rPr>
                <w:sz w:val="22"/>
                <w:szCs w:val="22"/>
                <w:lang w:val="en-US"/>
              </w:rPr>
              <w:t>NEC</w:t>
            </w:r>
            <w:r w:rsidRPr="00D20157">
              <w:rPr>
                <w:sz w:val="22"/>
                <w:szCs w:val="22"/>
              </w:rPr>
              <w:t xml:space="preserve"> </w:t>
            </w:r>
            <w:r w:rsidRPr="00D20157">
              <w:rPr>
                <w:sz w:val="22"/>
                <w:szCs w:val="22"/>
                <w:lang w:val="en-US"/>
              </w:rPr>
              <w:t>ME</w:t>
            </w:r>
            <w:r w:rsidRPr="00D20157">
              <w:rPr>
                <w:sz w:val="22"/>
                <w:szCs w:val="22"/>
              </w:rPr>
              <w:t>401</w:t>
            </w:r>
            <w:r w:rsidRPr="00D20157">
              <w:rPr>
                <w:sz w:val="22"/>
                <w:szCs w:val="22"/>
                <w:lang w:val="en-US"/>
              </w:rPr>
              <w:t>X</w:t>
            </w:r>
            <w:r w:rsidRPr="00D20157">
              <w:rPr>
                <w:sz w:val="22"/>
                <w:szCs w:val="22"/>
              </w:rPr>
              <w:t xml:space="preserve"> - 1 шт., Экран с электроприводом 153х200 см </w:t>
            </w:r>
            <w:r w:rsidRPr="00D20157">
              <w:rPr>
                <w:sz w:val="22"/>
                <w:szCs w:val="22"/>
                <w:lang w:val="en-US"/>
              </w:rPr>
              <w:t>Matte</w:t>
            </w:r>
            <w:r w:rsidRPr="00D20157">
              <w:rPr>
                <w:sz w:val="22"/>
                <w:szCs w:val="22"/>
              </w:rPr>
              <w:t xml:space="preserve"> </w:t>
            </w:r>
            <w:r w:rsidRPr="00D20157">
              <w:rPr>
                <w:sz w:val="22"/>
                <w:szCs w:val="22"/>
                <w:lang w:val="en-US"/>
              </w:rPr>
              <w:t>White</w:t>
            </w:r>
            <w:r w:rsidRPr="00D20157">
              <w:rPr>
                <w:sz w:val="22"/>
                <w:szCs w:val="22"/>
              </w:rPr>
              <w:t xml:space="preserve"> - 1 шт., Коммутатор </w:t>
            </w:r>
            <w:r w:rsidRPr="00D20157">
              <w:rPr>
                <w:sz w:val="22"/>
                <w:szCs w:val="22"/>
                <w:lang w:val="en-US"/>
              </w:rPr>
              <w:t>HP</w:t>
            </w:r>
            <w:r w:rsidRPr="00D20157">
              <w:rPr>
                <w:sz w:val="22"/>
                <w:szCs w:val="22"/>
              </w:rPr>
              <w:t xml:space="preserve"> </w:t>
            </w:r>
            <w:proofErr w:type="spellStart"/>
            <w:r w:rsidRPr="00D20157">
              <w:rPr>
                <w:sz w:val="22"/>
                <w:szCs w:val="22"/>
                <w:lang w:val="en-US"/>
              </w:rPr>
              <w:t>ProCurve</w:t>
            </w:r>
            <w:proofErr w:type="spellEnd"/>
            <w:r w:rsidRPr="00D20157">
              <w:rPr>
                <w:sz w:val="22"/>
                <w:szCs w:val="22"/>
              </w:rPr>
              <w:t xml:space="preserve"> </w:t>
            </w:r>
            <w:r w:rsidRPr="00D20157">
              <w:rPr>
                <w:sz w:val="22"/>
                <w:szCs w:val="22"/>
                <w:lang w:val="en-US"/>
              </w:rPr>
              <w:t>Switch</w:t>
            </w:r>
            <w:r w:rsidRPr="00D20157">
              <w:rPr>
                <w:sz w:val="22"/>
                <w:szCs w:val="22"/>
              </w:rPr>
              <w:t xml:space="preserve"> 2610-24 (24 </w:t>
            </w:r>
            <w:r w:rsidRPr="00D20157">
              <w:rPr>
                <w:sz w:val="22"/>
                <w:szCs w:val="22"/>
                <w:lang w:val="en-US"/>
              </w:rPr>
              <w:t>ports</w:t>
            </w:r>
            <w:r w:rsidRPr="00D20157">
              <w:rPr>
                <w:sz w:val="22"/>
                <w:szCs w:val="22"/>
              </w:rPr>
              <w:t xml:space="preserve"> 10</w:t>
            </w:r>
            <w:proofErr w:type="gramEnd"/>
            <w:r w:rsidRPr="00D20157">
              <w:rPr>
                <w:sz w:val="22"/>
                <w:szCs w:val="22"/>
              </w:rPr>
              <w:t>/</w:t>
            </w:r>
            <w:proofErr w:type="gramStart"/>
            <w:r w:rsidRPr="00D20157">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D20157" w:rsidRDefault="00B43524" w:rsidP="002718E2">
            <w:pPr>
              <w:pStyle w:val="Style214"/>
              <w:ind w:firstLine="0"/>
              <w:rPr>
                <w:sz w:val="22"/>
                <w:szCs w:val="22"/>
              </w:rPr>
            </w:pPr>
            <w:r w:rsidRPr="00D20157">
              <w:rPr>
                <w:sz w:val="22"/>
                <w:szCs w:val="22"/>
              </w:rPr>
              <w:t xml:space="preserve">191002, г. Санкт-Петербург, Кузнечный пер., д. 9/27, лит. </w:t>
            </w:r>
            <w:r w:rsidRPr="00D20157">
              <w:rPr>
                <w:sz w:val="22"/>
                <w:szCs w:val="22"/>
                <w:lang w:val="en-US"/>
              </w:rPr>
              <w:t>А</w:t>
            </w:r>
          </w:p>
        </w:tc>
      </w:tr>
      <w:tr w:rsidR="002C735C" w:rsidRPr="00D20157" w14:paraId="4A9A579A" w14:textId="77777777" w:rsidTr="008416EB">
        <w:tc>
          <w:tcPr>
            <w:tcW w:w="7797" w:type="dxa"/>
            <w:shd w:val="clear" w:color="auto" w:fill="auto"/>
          </w:tcPr>
          <w:p w14:paraId="07A6AA47" w14:textId="77777777" w:rsidR="002C735C" w:rsidRPr="00D20157" w:rsidRDefault="00B43524" w:rsidP="002718E2">
            <w:pPr>
              <w:pStyle w:val="Style214"/>
              <w:ind w:firstLine="0"/>
              <w:rPr>
                <w:sz w:val="22"/>
                <w:szCs w:val="22"/>
              </w:rPr>
            </w:pPr>
            <w:r w:rsidRPr="00D20157">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D20157">
              <w:rPr>
                <w:sz w:val="22"/>
                <w:szCs w:val="22"/>
                <w:lang w:val="en-US"/>
              </w:rPr>
              <w:t>LENOVO</w:t>
            </w:r>
            <w:r w:rsidRPr="00D20157">
              <w:rPr>
                <w:sz w:val="22"/>
                <w:szCs w:val="22"/>
              </w:rPr>
              <w:t xml:space="preserve"> </w:t>
            </w:r>
            <w:proofErr w:type="spellStart"/>
            <w:r w:rsidRPr="00D20157">
              <w:rPr>
                <w:sz w:val="22"/>
                <w:szCs w:val="22"/>
                <w:lang w:val="en-US"/>
              </w:rPr>
              <w:t>ideaCentre</w:t>
            </w:r>
            <w:proofErr w:type="spellEnd"/>
            <w:r w:rsidRPr="00D20157">
              <w:rPr>
                <w:sz w:val="22"/>
                <w:szCs w:val="22"/>
              </w:rPr>
              <w:t xml:space="preserve"> </w:t>
            </w:r>
            <w:r w:rsidRPr="00D20157">
              <w:rPr>
                <w:sz w:val="22"/>
                <w:szCs w:val="22"/>
                <w:lang w:val="en-US"/>
              </w:rPr>
              <w:t>A</w:t>
            </w:r>
            <w:r w:rsidRPr="00D20157">
              <w:rPr>
                <w:sz w:val="22"/>
                <w:szCs w:val="22"/>
              </w:rPr>
              <w:t>310 (</w:t>
            </w:r>
            <w:r w:rsidRPr="00D20157">
              <w:rPr>
                <w:sz w:val="22"/>
                <w:szCs w:val="22"/>
                <w:lang w:val="en-US"/>
              </w:rPr>
              <w:t>Intel</w:t>
            </w:r>
            <w:r w:rsidRPr="00D20157">
              <w:rPr>
                <w:sz w:val="22"/>
                <w:szCs w:val="22"/>
              </w:rPr>
              <w:t xml:space="preserve"> </w:t>
            </w:r>
            <w:r w:rsidRPr="00D20157">
              <w:rPr>
                <w:sz w:val="22"/>
                <w:szCs w:val="22"/>
                <w:lang w:val="en-US"/>
              </w:rPr>
              <w:t>Pentium</w:t>
            </w:r>
            <w:r w:rsidRPr="00D20157">
              <w:rPr>
                <w:sz w:val="22"/>
                <w:szCs w:val="22"/>
              </w:rPr>
              <w:t xml:space="preserve"> </w:t>
            </w:r>
            <w:r w:rsidRPr="00D20157">
              <w:rPr>
                <w:sz w:val="22"/>
                <w:szCs w:val="22"/>
                <w:lang w:val="en-US"/>
              </w:rPr>
              <w:t>CPU</w:t>
            </w:r>
            <w:r w:rsidRPr="00D20157">
              <w:rPr>
                <w:sz w:val="22"/>
                <w:szCs w:val="22"/>
              </w:rPr>
              <w:t xml:space="preserve"> </w:t>
            </w:r>
            <w:r w:rsidRPr="00D20157">
              <w:rPr>
                <w:sz w:val="22"/>
                <w:szCs w:val="22"/>
                <w:lang w:val="en-US"/>
              </w:rPr>
              <w:t>P</w:t>
            </w:r>
            <w:r w:rsidRPr="00D20157">
              <w:rPr>
                <w:sz w:val="22"/>
                <w:szCs w:val="22"/>
              </w:rPr>
              <w:t>6100 @ 2.00</w:t>
            </w:r>
            <w:r w:rsidRPr="00D20157">
              <w:rPr>
                <w:sz w:val="22"/>
                <w:szCs w:val="22"/>
                <w:lang w:val="en-US"/>
              </w:rPr>
              <w:t>GHz</w:t>
            </w:r>
            <w:r w:rsidRPr="00D20157">
              <w:rPr>
                <w:sz w:val="22"/>
                <w:szCs w:val="22"/>
              </w:rPr>
              <w:t>/2</w:t>
            </w:r>
            <w:r w:rsidRPr="00D20157">
              <w:rPr>
                <w:sz w:val="22"/>
                <w:szCs w:val="22"/>
                <w:lang w:val="en-US"/>
              </w:rPr>
              <w:t>Gb</w:t>
            </w:r>
            <w:r w:rsidRPr="00D20157">
              <w:rPr>
                <w:sz w:val="22"/>
                <w:szCs w:val="22"/>
              </w:rPr>
              <w:t>/250</w:t>
            </w:r>
            <w:r w:rsidRPr="00D20157">
              <w:rPr>
                <w:sz w:val="22"/>
                <w:szCs w:val="22"/>
                <w:lang w:val="en-US"/>
              </w:rPr>
              <w:t>Gb</w:t>
            </w:r>
            <w:r w:rsidRPr="00D20157">
              <w:rPr>
                <w:sz w:val="22"/>
                <w:szCs w:val="22"/>
              </w:rPr>
              <w:t xml:space="preserve">)- 15 шт., Мультимедийный проектор </w:t>
            </w:r>
            <w:proofErr w:type="spellStart"/>
            <w:r w:rsidRPr="00D20157">
              <w:rPr>
                <w:sz w:val="22"/>
                <w:szCs w:val="22"/>
                <w:lang w:val="en-US"/>
              </w:rPr>
              <w:t>Optoma</w:t>
            </w:r>
            <w:proofErr w:type="spellEnd"/>
            <w:r w:rsidRPr="00D20157">
              <w:rPr>
                <w:sz w:val="22"/>
                <w:szCs w:val="22"/>
              </w:rPr>
              <w:t xml:space="preserve"> </w:t>
            </w:r>
            <w:r w:rsidRPr="00D20157">
              <w:rPr>
                <w:sz w:val="22"/>
                <w:szCs w:val="22"/>
                <w:lang w:val="en-US"/>
              </w:rPr>
              <w:t>x</w:t>
            </w:r>
            <w:r w:rsidRPr="00D20157">
              <w:rPr>
                <w:sz w:val="22"/>
                <w:szCs w:val="22"/>
              </w:rPr>
              <w:t xml:space="preserve"> 400 - 1 шт.,  Экран с электроприводом </w:t>
            </w:r>
            <w:r w:rsidRPr="00D20157">
              <w:rPr>
                <w:sz w:val="22"/>
                <w:szCs w:val="22"/>
                <w:lang w:val="en-US"/>
              </w:rPr>
              <w:t>Draper</w:t>
            </w:r>
            <w:r w:rsidRPr="00D20157">
              <w:rPr>
                <w:sz w:val="22"/>
                <w:szCs w:val="22"/>
              </w:rPr>
              <w:t xml:space="preserve"> </w:t>
            </w:r>
            <w:r w:rsidRPr="00D20157">
              <w:rPr>
                <w:sz w:val="22"/>
                <w:szCs w:val="22"/>
                <w:lang w:val="en-US"/>
              </w:rPr>
              <w:t>Baronet</w:t>
            </w:r>
            <w:r w:rsidRPr="00D20157">
              <w:rPr>
                <w:sz w:val="22"/>
                <w:szCs w:val="22"/>
              </w:rPr>
              <w:t xml:space="preserve"> </w:t>
            </w:r>
            <w:r w:rsidRPr="00D20157">
              <w:rPr>
                <w:sz w:val="22"/>
                <w:szCs w:val="22"/>
                <w:lang w:val="en-US"/>
              </w:rPr>
              <w:t>NTSC</w:t>
            </w:r>
            <w:r w:rsidRPr="00D20157">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FDF0A49" w14:textId="77777777" w:rsidR="002C735C" w:rsidRPr="00D20157" w:rsidRDefault="00B43524" w:rsidP="002718E2">
            <w:pPr>
              <w:pStyle w:val="Style214"/>
              <w:ind w:firstLine="0"/>
              <w:rPr>
                <w:sz w:val="22"/>
                <w:szCs w:val="22"/>
              </w:rPr>
            </w:pPr>
            <w:r w:rsidRPr="00D20157">
              <w:rPr>
                <w:sz w:val="22"/>
                <w:szCs w:val="22"/>
              </w:rPr>
              <w:t xml:space="preserve">191002, г. Санкт-Петербург, Кузнечный пер., д. 9/27, лит. </w:t>
            </w:r>
            <w:r w:rsidRPr="00D20157">
              <w:rPr>
                <w:sz w:val="22"/>
                <w:szCs w:val="22"/>
                <w:lang w:val="en-US"/>
              </w:rPr>
              <w:t>А</w:t>
            </w:r>
          </w:p>
        </w:tc>
      </w:tr>
      <w:tr w:rsidR="002C735C" w:rsidRPr="00D20157" w14:paraId="7E1A713A" w14:textId="77777777" w:rsidTr="008416EB">
        <w:tc>
          <w:tcPr>
            <w:tcW w:w="7797" w:type="dxa"/>
            <w:shd w:val="clear" w:color="auto" w:fill="auto"/>
          </w:tcPr>
          <w:p w14:paraId="1E1F9AEB" w14:textId="77777777" w:rsidR="002C735C" w:rsidRPr="00D20157" w:rsidRDefault="00B43524" w:rsidP="002718E2">
            <w:pPr>
              <w:pStyle w:val="Style214"/>
              <w:ind w:firstLine="0"/>
              <w:rPr>
                <w:sz w:val="22"/>
                <w:szCs w:val="22"/>
              </w:rPr>
            </w:pPr>
            <w:r w:rsidRPr="00D20157">
              <w:rPr>
                <w:sz w:val="22"/>
                <w:szCs w:val="22"/>
              </w:rPr>
              <w:t xml:space="preserve">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20157">
              <w:rPr>
                <w:sz w:val="22"/>
                <w:szCs w:val="22"/>
              </w:rPr>
              <w:t>комплексом</w:t>
            </w:r>
            <w:proofErr w:type="gramStart"/>
            <w:r w:rsidRPr="00D20157">
              <w:rPr>
                <w:sz w:val="22"/>
                <w:szCs w:val="22"/>
              </w:rPr>
              <w:t>.С</w:t>
            </w:r>
            <w:proofErr w:type="gramEnd"/>
            <w:r w:rsidRPr="00D20157">
              <w:rPr>
                <w:sz w:val="22"/>
                <w:szCs w:val="22"/>
              </w:rPr>
              <w:t>пециализированная</w:t>
            </w:r>
            <w:proofErr w:type="spellEnd"/>
            <w:r w:rsidRPr="00D20157">
              <w:rPr>
                <w:sz w:val="22"/>
                <w:szCs w:val="22"/>
              </w:rPr>
              <w:t xml:space="preserve">  мебель и </w:t>
            </w:r>
            <w:proofErr w:type="spellStart"/>
            <w:r w:rsidRPr="00D20157">
              <w:rPr>
                <w:sz w:val="22"/>
                <w:szCs w:val="22"/>
              </w:rPr>
              <w:t>оборудование:Учебная</w:t>
            </w:r>
            <w:proofErr w:type="spellEnd"/>
            <w:r w:rsidRPr="00D20157">
              <w:rPr>
                <w:sz w:val="22"/>
                <w:szCs w:val="22"/>
              </w:rPr>
              <w:t xml:space="preserve"> мебель на 88 посадочных мест, рабочее место преподавателя, доска меловая 1 шт., трибуна, тумба м/м, Моноблок </w:t>
            </w:r>
            <w:r w:rsidRPr="00D20157">
              <w:rPr>
                <w:sz w:val="22"/>
                <w:szCs w:val="22"/>
                <w:lang w:val="en-US"/>
              </w:rPr>
              <w:t>Acer</w:t>
            </w:r>
            <w:r w:rsidRPr="00D20157">
              <w:rPr>
                <w:sz w:val="22"/>
                <w:szCs w:val="22"/>
              </w:rPr>
              <w:t xml:space="preserve"> </w:t>
            </w:r>
            <w:r w:rsidRPr="00D20157">
              <w:rPr>
                <w:sz w:val="22"/>
                <w:szCs w:val="22"/>
                <w:lang w:val="en-US"/>
              </w:rPr>
              <w:t>Aspire</w:t>
            </w:r>
            <w:r w:rsidRPr="00D20157">
              <w:rPr>
                <w:sz w:val="22"/>
                <w:szCs w:val="22"/>
              </w:rPr>
              <w:t xml:space="preserve"> </w:t>
            </w:r>
            <w:r w:rsidRPr="00D20157">
              <w:rPr>
                <w:sz w:val="22"/>
                <w:szCs w:val="22"/>
                <w:lang w:val="en-US"/>
              </w:rPr>
              <w:t>Z</w:t>
            </w:r>
            <w:r w:rsidRPr="00D20157">
              <w:rPr>
                <w:sz w:val="22"/>
                <w:szCs w:val="22"/>
              </w:rPr>
              <w:t xml:space="preserve">1811 в </w:t>
            </w:r>
            <w:proofErr w:type="spellStart"/>
            <w:r w:rsidRPr="00D20157">
              <w:rPr>
                <w:sz w:val="22"/>
                <w:szCs w:val="22"/>
              </w:rPr>
              <w:t>компл</w:t>
            </w:r>
            <w:proofErr w:type="spellEnd"/>
            <w:r w:rsidRPr="00D20157">
              <w:rPr>
                <w:sz w:val="22"/>
                <w:szCs w:val="22"/>
              </w:rPr>
              <w:t xml:space="preserve">.: </w:t>
            </w:r>
            <w:proofErr w:type="spellStart"/>
            <w:r w:rsidRPr="00D20157">
              <w:rPr>
                <w:sz w:val="22"/>
                <w:szCs w:val="22"/>
                <w:lang w:val="en-US"/>
              </w:rPr>
              <w:t>i</w:t>
            </w:r>
            <w:proofErr w:type="spellEnd"/>
            <w:r w:rsidRPr="00D20157">
              <w:rPr>
                <w:sz w:val="22"/>
                <w:szCs w:val="22"/>
              </w:rPr>
              <w:t>5 2400</w:t>
            </w:r>
            <w:r w:rsidRPr="00D20157">
              <w:rPr>
                <w:sz w:val="22"/>
                <w:szCs w:val="22"/>
                <w:lang w:val="en-US"/>
              </w:rPr>
              <w:t>s</w:t>
            </w:r>
            <w:r w:rsidRPr="00D20157">
              <w:rPr>
                <w:sz w:val="22"/>
                <w:szCs w:val="22"/>
              </w:rPr>
              <w:t>/4</w:t>
            </w:r>
            <w:r w:rsidRPr="00D20157">
              <w:rPr>
                <w:sz w:val="22"/>
                <w:szCs w:val="22"/>
                <w:lang w:val="en-US"/>
              </w:rPr>
              <w:t>Gb</w:t>
            </w:r>
            <w:r w:rsidRPr="00D20157">
              <w:rPr>
                <w:sz w:val="22"/>
                <w:szCs w:val="22"/>
              </w:rPr>
              <w:t>/1</w:t>
            </w:r>
            <w:r w:rsidRPr="00D20157">
              <w:rPr>
                <w:sz w:val="22"/>
                <w:szCs w:val="22"/>
                <w:lang w:val="en-US"/>
              </w:rPr>
              <w:t>T</w:t>
            </w:r>
            <w:r w:rsidRPr="00D20157">
              <w:rPr>
                <w:sz w:val="22"/>
                <w:szCs w:val="22"/>
              </w:rPr>
              <w:t xml:space="preserve">б/ - 1 шт., Мультимедийный проектор </w:t>
            </w:r>
            <w:r w:rsidRPr="00D20157">
              <w:rPr>
                <w:sz w:val="22"/>
                <w:szCs w:val="22"/>
                <w:lang w:val="en-US"/>
              </w:rPr>
              <w:t>NEC</w:t>
            </w:r>
            <w:r w:rsidRPr="00D20157">
              <w:rPr>
                <w:sz w:val="22"/>
                <w:szCs w:val="22"/>
              </w:rPr>
              <w:t xml:space="preserve"> </w:t>
            </w:r>
            <w:r w:rsidRPr="00D20157">
              <w:rPr>
                <w:sz w:val="22"/>
                <w:szCs w:val="22"/>
                <w:lang w:val="en-US"/>
              </w:rPr>
              <w:t>ME</w:t>
            </w:r>
            <w:r w:rsidRPr="00D20157">
              <w:rPr>
                <w:sz w:val="22"/>
                <w:szCs w:val="22"/>
              </w:rPr>
              <w:t>402</w:t>
            </w:r>
            <w:r w:rsidRPr="00D20157">
              <w:rPr>
                <w:sz w:val="22"/>
                <w:szCs w:val="22"/>
                <w:lang w:val="en-US"/>
              </w:rPr>
              <w:t>X</w:t>
            </w:r>
            <w:r w:rsidRPr="00D20157">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86F965" w14:textId="77777777" w:rsidR="002C735C" w:rsidRPr="00D20157" w:rsidRDefault="00B43524" w:rsidP="002718E2">
            <w:pPr>
              <w:pStyle w:val="Style214"/>
              <w:ind w:firstLine="0"/>
              <w:rPr>
                <w:sz w:val="22"/>
                <w:szCs w:val="22"/>
              </w:rPr>
            </w:pPr>
            <w:r w:rsidRPr="00D20157">
              <w:rPr>
                <w:sz w:val="22"/>
                <w:szCs w:val="22"/>
              </w:rPr>
              <w:t xml:space="preserve">191002, г. Санкт-Петербург, Кузнечный пер., д. 9/27, лит. </w:t>
            </w:r>
            <w:r w:rsidRPr="00D20157">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36473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36473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36473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36473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20157" w14:paraId="1D56A917" w14:textId="77777777" w:rsidTr="006F2BC4">
        <w:tc>
          <w:tcPr>
            <w:tcW w:w="562" w:type="dxa"/>
          </w:tcPr>
          <w:p w14:paraId="310A562C" w14:textId="77777777" w:rsidR="00D20157" w:rsidRPr="00C9349F" w:rsidRDefault="00D20157" w:rsidP="006F2BC4">
            <w:pPr>
              <w:pStyle w:val="Default"/>
              <w:spacing w:after="30"/>
              <w:jc w:val="both"/>
              <w:rPr>
                <w:sz w:val="23"/>
                <w:szCs w:val="23"/>
              </w:rPr>
            </w:pPr>
          </w:p>
        </w:tc>
        <w:tc>
          <w:tcPr>
            <w:tcW w:w="8783" w:type="dxa"/>
          </w:tcPr>
          <w:p w14:paraId="749899F1" w14:textId="77777777" w:rsidR="00D20157" w:rsidRPr="00D20157" w:rsidRDefault="00D20157" w:rsidP="006F2BC4">
            <w:pPr>
              <w:pStyle w:val="Default"/>
              <w:spacing w:after="30"/>
              <w:jc w:val="both"/>
              <w:rPr>
                <w:sz w:val="23"/>
                <w:szCs w:val="23"/>
              </w:rPr>
            </w:pPr>
            <w:r w:rsidRPr="00D2015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36473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20157" w:rsidRDefault="00AD3A54" w:rsidP="00801458">
            <w:pPr>
              <w:pStyle w:val="Default"/>
              <w:spacing w:after="30"/>
              <w:jc w:val="both"/>
              <w:rPr>
                <w:sz w:val="23"/>
                <w:szCs w:val="23"/>
              </w:rPr>
            </w:pPr>
            <w:r w:rsidRPr="00D2015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36473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2015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20157" w14:paraId="5A1C9382" w14:textId="77777777" w:rsidTr="00801458">
        <w:tc>
          <w:tcPr>
            <w:tcW w:w="2336" w:type="dxa"/>
          </w:tcPr>
          <w:p w14:paraId="4C518DAB" w14:textId="77777777" w:rsidR="005D65A5" w:rsidRPr="00D20157" w:rsidRDefault="005D65A5" w:rsidP="00801458">
            <w:pPr>
              <w:jc w:val="center"/>
              <w:rPr>
                <w:rFonts w:ascii="Times New Roman" w:hAnsi="Times New Roman" w:cs="Times New Roman"/>
                <w:b/>
              </w:rPr>
            </w:pPr>
            <w:r w:rsidRPr="00D20157">
              <w:rPr>
                <w:rFonts w:ascii="Times New Roman" w:hAnsi="Times New Roman" w:cs="Times New Roman"/>
                <w:b/>
              </w:rPr>
              <w:t>Номер контрольной точки</w:t>
            </w:r>
          </w:p>
        </w:tc>
        <w:tc>
          <w:tcPr>
            <w:tcW w:w="2336" w:type="dxa"/>
          </w:tcPr>
          <w:p w14:paraId="6FB4C23E" w14:textId="77777777" w:rsidR="005D65A5" w:rsidRPr="00D20157" w:rsidRDefault="005D65A5" w:rsidP="00801458">
            <w:pPr>
              <w:jc w:val="center"/>
              <w:rPr>
                <w:rFonts w:ascii="Times New Roman" w:hAnsi="Times New Roman" w:cs="Times New Roman"/>
                <w:b/>
              </w:rPr>
            </w:pPr>
            <w:r w:rsidRPr="00D20157">
              <w:rPr>
                <w:rFonts w:ascii="Times New Roman" w:hAnsi="Times New Roman" w:cs="Times New Roman"/>
                <w:b/>
              </w:rPr>
              <w:t>Тип контрольной точки</w:t>
            </w:r>
          </w:p>
        </w:tc>
        <w:tc>
          <w:tcPr>
            <w:tcW w:w="2336" w:type="dxa"/>
          </w:tcPr>
          <w:p w14:paraId="048CBEA9" w14:textId="77777777" w:rsidR="005D65A5" w:rsidRPr="00D20157" w:rsidRDefault="005D65A5" w:rsidP="00801458">
            <w:pPr>
              <w:jc w:val="center"/>
              <w:rPr>
                <w:rFonts w:ascii="Times New Roman" w:hAnsi="Times New Roman" w:cs="Times New Roman"/>
                <w:b/>
              </w:rPr>
            </w:pPr>
            <w:r w:rsidRPr="00D20157">
              <w:rPr>
                <w:rFonts w:ascii="Times New Roman" w:hAnsi="Times New Roman" w:cs="Times New Roman"/>
                <w:b/>
              </w:rPr>
              <w:t>Способ проведения</w:t>
            </w:r>
          </w:p>
        </w:tc>
        <w:tc>
          <w:tcPr>
            <w:tcW w:w="2337" w:type="dxa"/>
          </w:tcPr>
          <w:p w14:paraId="267B0FDF" w14:textId="77777777" w:rsidR="005D65A5" w:rsidRPr="00D20157" w:rsidRDefault="005D65A5" w:rsidP="00801458">
            <w:pPr>
              <w:jc w:val="center"/>
              <w:rPr>
                <w:rFonts w:ascii="Times New Roman" w:hAnsi="Times New Roman" w:cs="Times New Roman"/>
                <w:b/>
              </w:rPr>
            </w:pPr>
            <w:r w:rsidRPr="00D20157">
              <w:rPr>
                <w:rFonts w:ascii="Times New Roman" w:hAnsi="Times New Roman" w:cs="Times New Roman"/>
                <w:b/>
              </w:rPr>
              <w:t>Номера тем</w:t>
            </w:r>
          </w:p>
        </w:tc>
      </w:tr>
      <w:tr w:rsidR="005D65A5" w:rsidRPr="00D20157" w14:paraId="07658034" w14:textId="77777777" w:rsidTr="00801458">
        <w:tc>
          <w:tcPr>
            <w:tcW w:w="2336" w:type="dxa"/>
          </w:tcPr>
          <w:p w14:paraId="1553D698" w14:textId="78F29BFB" w:rsidR="005D65A5" w:rsidRPr="00D20157" w:rsidRDefault="007478E0" w:rsidP="00801458">
            <w:pPr>
              <w:jc w:val="center"/>
              <w:rPr>
                <w:rFonts w:ascii="Times New Roman" w:hAnsi="Times New Roman" w:cs="Times New Roman"/>
              </w:rPr>
            </w:pPr>
            <w:r w:rsidRPr="00D20157">
              <w:rPr>
                <w:rFonts w:ascii="Times New Roman" w:hAnsi="Times New Roman" w:cs="Times New Roman"/>
                <w:lang w:val="en-US"/>
              </w:rPr>
              <w:t>1</w:t>
            </w:r>
          </w:p>
        </w:tc>
        <w:tc>
          <w:tcPr>
            <w:tcW w:w="2336" w:type="dxa"/>
          </w:tcPr>
          <w:p w14:paraId="4C5C3C11" w14:textId="5E14221A" w:rsidR="005D65A5" w:rsidRPr="00D20157" w:rsidRDefault="007478E0" w:rsidP="00801458">
            <w:pPr>
              <w:rPr>
                <w:rFonts w:ascii="Times New Roman" w:hAnsi="Times New Roman" w:cs="Times New Roman"/>
              </w:rPr>
            </w:pPr>
            <w:r w:rsidRPr="00D20157">
              <w:rPr>
                <w:rFonts w:ascii="Times New Roman" w:hAnsi="Times New Roman" w:cs="Times New Roman"/>
                <w:lang w:val="en-US"/>
              </w:rPr>
              <w:t>Тест</w:t>
            </w:r>
          </w:p>
        </w:tc>
        <w:tc>
          <w:tcPr>
            <w:tcW w:w="2336" w:type="dxa"/>
          </w:tcPr>
          <w:p w14:paraId="09793085" w14:textId="37E3864C" w:rsidR="005D65A5" w:rsidRPr="00D20157" w:rsidRDefault="007478E0" w:rsidP="00801458">
            <w:pPr>
              <w:rPr>
                <w:rFonts w:ascii="Times New Roman" w:hAnsi="Times New Roman" w:cs="Times New Roman"/>
              </w:rPr>
            </w:pPr>
            <w:r w:rsidRPr="00D2015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20157" w:rsidRDefault="007478E0" w:rsidP="00801458">
            <w:pPr>
              <w:rPr>
                <w:rFonts w:ascii="Times New Roman" w:hAnsi="Times New Roman" w:cs="Times New Roman"/>
              </w:rPr>
            </w:pPr>
            <w:r w:rsidRPr="00D20157">
              <w:rPr>
                <w:rFonts w:ascii="Times New Roman" w:hAnsi="Times New Roman" w:cs="Times New Roman"/>
                <w:lang w:val="en-US"/>
              </w:rPr>
              <w:t>1-4</w:t>
            </w:r>
          </w:p>
        </w:tc>
      </w:tr>
      <w:tr w:rsidR="005D65A5" w:rsidRPr="00D20157" w14:paraId="180DFB4A" w14:textId="77777777" w:rsidTr="00801458">
        <w:tc>
          <w:tcPr>
            <w:tcW w:w="2336" w:type="dxa"/>
          </w:tcPr>
          <w:p w14:paraId="5776C098" w14:textId="77777777" w:rsidR="005D65A5" w:rsidRPr="00D20157" w:rsidRDefault="007478E0" w:rsidP="00801458">
            <w:pPr>
              <w:jc w:val="center"/>
              <w:rPr>
                <w:rFonts w:ascii="Times New Roman" w:hAnsi="Times New Roman" w:cs="Times New Roman"/>
              </w:rPr>
            </w:pPr>
            <w:r w:rsidRPr="00D20157">
              <w:rPr>
                <w:rFonts w:ascii="Times New Roman" w:hAnsi="Times New Roman" w:cs="Times New Roman"/>
                <w:lang w:val="en-US"/>
              </w:rPr>
              <w:t>2</w:t>
            </w:r>
          </w:p>
        </w:tc>
        <w:tc>
          <w:tcPr>
            <w:tcW w:w="2336" w:type="dxa"/>
          </w:tcPr>
          <w:p w14:paraId="01C77119" w14:textId="77777777" w:rsidR="005D65A5" w:rsidRPr="00D20157" w:rsidRDefault="007478E0" w:rsidP="00801458">
            <w:pPr>
              <w:rPr>
                <w:rFonts w:ascii="Times New Roman" w:hAnsi="Times New Roman" w:cs="Times New Roman"/>
              </w:rPr>
            </w:pPr>
            <w:r w:rsidRPr="00D20157">
              <w:rPr>
                <w:rFonts w:ascii="Times New Roman" w:hAnsi="Times New Roman" w:cs="Times New Roman"/>
                <w:lang w:val="en-US"/>
              </w:rPr>
              <w:t>Расчетно-практическая работа</w:t>
            </w:r>
          </w:p>
        </w:tc>
        <w:tc>
          <w:tcPr>
            <w:tcW w:w="2336" w:type="dxa"/>
          </w:tcPr>
          <w:p w14:paraId="5B4A7272" w14:textId="77777777" w:rsidR="005D65A5" w:rsidRPr="00D20157" w:rsidRDefault="007478E0" w:rsidP="00801458">
            <w:pPr>
              <w:rPr>
                <w:rFonts w:ascii="Times New Roman" w:hAnsi="Times New Roman" w:cs="Times New Roman"/>
              </w:rPr>
            </w:pPr>
            <w:r w:rsidRPr="00D20157">
              <w:rPr>
                <w:rFonts w:ascii="Times New Roman" w:hAnsi="Times New Roman" w:cs="Times New Roman"/>
              </w:rPr>
              <w:t>с помощью технических средств и информационных систем</w:t>
            </w:r>
          </w:p>
        </w:tc>
        <w:tc>
          <w:tcPr>
            <w:tcW w:w="2337" w:type="dxa"/>
          </w:tcPr>
          <w:p w14:paraId="52155941" w14:textId="77777777" w:rsidR="005D65A5" w:rsidRPr="00D20157" w:rsidRDefault="007478E0" w:rsidP="00801458">
            <w:pPr>
              <w:rPr>
                <w:rFonts w:ascii="Times New Roman" w:hAnsi="Times New Roman" w:cs="Times New Roman"/>
              </w:rPr>
            </w:pPr>
            <w:r w:rsidRPr="00D20157">
              <w:rPr>
                <w:rFonts w:ascii="Times New Roman" w:hAnsi="Times New Roman" w:cs="Times New Roman"/>
                <w:lang w:val="en-US"/>
              </w:rPr>
              <w:t>5-7</w:t>
            </w:r>
          </w:p>
        </w:tc>
      </w:tr>
      <w:tr w:rsidR="005D65A5" w:rsidRPr="00D20157" w14:paraId="741E15A1" w14:textId="77777777" w:rsidTr="00801458">
        <w:tc>
          <w:tcPr>
            <w:tcW w:w="2336" w:type="dxa"/>
          </w:tcPr>
          <w:p w14:paraId="6B6E1634" w14:textId="77777777" w:rsidR="005D65A5" w:rsidRPr="00D20157" w:rsidRDefault="007478E0" w:rsidP="00801458">
            <w:pPr>
              <w:jc w:val="center"/>
              <w:rPr>
                <w:rFonts w:ascii="Times New Roman" w:hAnsi="Times New Roman" w:cs="Times New Roman"/>
              </w:rPr>
            </w:pPr>
            <w:r w:rsidRPr="00D20157">
              <w:rPr>
                <w:rFonts w:ascii="Times New Roman" w:hAnsi="Times New Roman" w:cs="Times New Roman"/>
                <w:lang w:val="en-US"/>
              </w:rPr>
              <w:t>3</w:t>
            </w:r>
          </w:p>
        </w:tc>
        <w:tc>
          <w:tcPr>
            <w:tcW w:w="2336" w:type="dxa"/>
          </w:tcPr>
          <w:p w14:paraId="7956BE4D" w14:textId="77777777" w:rsidR="005D65A5" w:rsidRPr="00D20157" w:rsidRDefault="007478E0" w:rsidP="00801458">
            <w:pPr>
              <w:rPr>
                <w:rFonts w:ascii="Times New Roman" w:hAnsi="Times New Roman" w:cs="Times New Roman"/>
              </w:rPr>
            </w:pPr>
            <w:r w:rsidRPr="00D20157">
              <w:rPr>
                <w:rFonts w:ascii="Times New Roman" w:hAnsi="Times New Roman" w:cs="Times New Roman"/>
                <w:lang w:val="en-US"/>
              </w:rPr>
              <w:t>Текущий контроль</w:t>
            </w:r>
          </w:p>
        </w:tc>
        <w:tc>
          <w:tcPr>
            <w:tcW w:w="2336" w:type="dxa"/>
          </w:tcPr>
          <w:p w14:paraId="0FCF8217" w14:textId="77777777" w:rsidR="005D65A5" w:rsidRPr="00D20157" w:rsidRDefault="007478E0" w:rsidP="00801458">
            <w:pPr>
              <w:rPr>
                <w:rFonts w:ascii="Times New Roman" w:hAnsi="Times New Roman" w:cs="Times New Roman"/>
              </w:rPr>
            </w:pPr>
            <w:r w:rsidRPr="00D20157">
              <w:rPr>
                <w:rFonts w:ascii="Times New Roman" w:hAnsi="Times New Roman" w:cs="Times New Roman"/>
              </w:rPr>
              <w:t>с помощью технических средств и информационных систем</w:t>
            </w:r>
          </w:p>
        </w:tc>
        <w:tc>
          <w:tcPr>
            <w:tcW w:w="2337" w:type="dxa"/>
          </w:tcPr>
          <w:p w14:paraId="26BE7869" w14:textId="77777777" w:rsidR="005D65A5" w:rsidRPr="00D20157" w:rsidRDefault="007478E0" w:rsidP="00801458">
            <w:pPr>
              <w:rPr>
                <w:rFonts w:ascii="Times New Roman" w:hAnsi="Times New Roman" w:cs="Times New Roman"/>
              </w:rPr>
            </w:pPr>
            <w:r w:rsidRPr="00D20157">
              <w:rPr>
                <w:rFonts w:ascii="Times New Roman" w:hAnsi="Times New Roman" w:cs="Times New Roman"/>
                <w:lang w:val="en-US"/>
              </w:rPr>
              <w:t>1-7</w:t>
            </w:r>
          </w:p>
        </w:tc>
      </w:tr>
    </w:tbl>
    <w:p w14:paraId="6D01A11C" w14:textId="61720847" w:rsidR="00F56264" w:rsidRPr="00D20157" w:rsidRDefault="00F56264" w:rsidP="00090AC1">
      <w:pPr>
        <w:jc w:val="both"/>
        <w:rPr>
          <w:rFonts w:ascii="Times New Roman" w:hAnsi="Times New Roman" w:cs="Times New Roman"/>
          <w:b/>
          <w:sz w:val="28"/>
          <w:szCs w:val="28"/>
        </w:rPr>
      </w:pPr>
    </w:p>
    <w:p w14:paraId="1E7CF20C" w14:textId="77777777" w:rsidR="00C23E7F" w:rsidRPr="00D20157" w:rsidRDefault="00C23E7F" w:rsidP="00C23E7F">
      <w:pPr>
        <w:pStyle w:val="2"/>
        <w:jc w:val="center"/>
        <w:rPr>
          <w:rFonts w:ascii="Times New Roman" w:hAnsi="Times New Roman" w:cs="Times New Roman"/>
          <w:b/>
          <w:color w:val="auto"/>
          <w:sz w:val="28"/>
          <w:szCs w:val="28"/>
        </w:rPr>
      </w:pPr>
      <w:bookmarkStart w:id="23" w:name="_Toc82187017"/>
      <w:bookmarkStart w:id="24" w:name="_Toc200364739"/>
      <w:r w:rsidRPr="00D20157">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D20157" w:rsidRDefault="00C23E7F" w:rsidP="00C23E7F"/>
    <w:tbl>
      <w:tblPr>
        <w:tblStyle w:val="a4"/>
        <w:tblW w:w="5000" w:type="pct"/>
        <w:tblLook w:val="04A0" w:firstRow="1" w:lastRow="0" w:firstColumn="1" w:lastColumn="0" w:noHBand="0" w:noVBand="1"/>
      </w:tblPr>
      <w:tblGrid>
        <w:gridCol w:w="3191"/>
        <w:gridCol w:w="3189"/>
        <w:gridCol w:w="3191"/>
      </w:tblGrid>
      <w:tr w:rsidR="00C23E7F" w:rsidRPr="00D20157" w14:paraId="3B956EB3" w14:textId="77777777" w:rsidTr="003D0D34">
        <w:tc>
          <w:tcPr>
            <w:tcW w:w="1667" w:type="pct"/>
          </w:tcPr>
          <w:p w14:paraId="52850E9F" w14:textId="77777777" w:rsidR="00C23E7F" w:rsidRPr="00D20157" w:rsidRDefault="00C23E7F" w:rsidP="00801458">
            <w:pPr>
              <w:jc w:val="center"/>
              <w:rPr>
                <w:rFonts w:ascii="Times New Roman" w:hAnsi="Times New Roman" w:cs="Times New Roman"/>
                <w:b/>
              </w:rPr>
            </w:pPr>
            <w:r w:rsidRPr="00D20157">
              <w:rPr>
                <w:rFonts w:ascii="Times New Roman" w:hAnsi="Times New Roman" w:cs="Times New Roman"/>
                <w:b/>
              </w:rPr>
              <w:t>Наименования объекта оценивания</w:t>
            </w:r>
          </w:p>
        </w:tc>
        <w:tc>
          <w:tcPr>
            <w:tcW w:w="1666" w:type="pct"/>
          </w:tcPr>
          <w:p w14:paraId="558EC925" w14:textId="77777777" w:rsidR="00C23E7F" w:rsidRPr="00D20157" w:rsidRDefault="00C23E7F" w:rsidP="00801458">
            <w:pPr>
              <w:jc w:val="center"/>
              <w:rPr>
                <w:rFonts w:ascii="Times New Roman" w:hAnsi="Times New Roman" w:cs="Times New Roman"/>
                <w:b/>
              </w:rPr>
            </w:pPr>
            <w:r w:rsidRPr="00D20157">
              <w:rPr>
                <w:rFonts w:ascii="Times New Roman" w:hAnsi="Times New Roman" w:cs="Times New Roman"/>
                <w:b/>
              </w:rPr>
              <w:t>Способ проведения</w:t>
            </w:r>
          </w:p>
        </w:tc>
        <w:tc>
          <w:tcPr>
            <w:tcW w:w="1667" w:type="pct"/>
          </w:tcPr>
          <w:p w14:paraId="61C7730C" w14:textId="77777777" w:rsidR="00C23E7F" w:rsidRPr="00D20157" w:rsidRDefault="00C23E7F" w:rsidP="00801458">
            <w:pPr>
              <w:jc w:val="center"/>
              <w:rPr>
                <w:rFonts w:ascii="Times New Roman" w:hAnsi="Times New Roman" w:cs="Times New Roman"/>
                <w:b/>
              </w:rPr>
            </w:pPr>
            <w:r w:rsidRPr="00D20157">
              <w:rPr>
                <w:rFonts w:ascii="Times New Roman" w:hAnsi="Times New Roman" w:cs="Times New Roman"/>
                <w:b/>
              </w:rPr>
              <w:t>Номера тем</w:t>
            </w:r>
          </w:p>
        </w:tc>
      </w:tr>
      <w:tr w:rsidR="00C23E7F" w:rsidRPr="00D20157" w14:paraId="70B5AD95" w14:textId="77777777" w:rsidTr="003D0D34">
        <w:tc>
          <w:tcPr>
            <w:tcW w:w="1667" w:type="pct"/>
          </w:tcPr>
          <w:p w14:paraId="6EC48C9C" w14:textId="350A096E" w:rsidR="00C23E7F" w:rsidRPr="00D20157" w:rsidRDefault="003D0D34" w:rsidP="00801458">
            <w:pPr>
              <w:rPr>
                <w:rFonts w:ascii="Times New Roman" w:hAnsi="Times New Roman" w:cs="Times New Roman"/>
                <w:lang w:val="en-US"/>
              </w:rPr>
            </w:pPr>
            <w:r w:rsidRPr="00D20157">
              <w:rPr>
                <w:rFonts w:ascii="Times New Roman" w:hAnsi="Times New Roman" w:cs="Times New Roman"/>
                <w:lang w:val="en-US"/>
              </w:rPr>
              <w:t>Доклад</w:t>
            </w:r>
          </w:p>
        </w:tc>
        <w:tc>
          <w:tcPr>
            <w:tcW w:w="1666" w:type="pct"/>
          </w:tcPr>
          <w:p w14:paraId="055336BC" w14:textId="6D664187" w:rsidR="00C23E7F" w:rsidRPr="00D20157" w:rsidRDefault="003D0D34" w:rsidP="00801458">
            <w:pPr>
              <w:rPr>
                <w:rFonts w:ascii="Times New Roman" w:hAnsi="Times New Roman" w:cs="Times New Roman"/>
              </w:rPr>
            </w:pPr>
            <w:r w:rsidRPr="00D20157">
              <w:rPr>
                <w:rFonts w:ascii="Times New Roman" w:hAnsi="Times New Roman" w:cs="Times New Roman"/>
                <w:lang w:val="en-US"/>
              </w:rPr>
              <w:t>устно</w:t>
            </w:r>
          </w:p>
        </w:tc>
        <w:tc>
          <w:tcPr>
            <w:tcW w:w="1667" w:type="pct"/>
          </w:tcPr>
          <w:p w14:paraId="646779B9" w14:textId="4741F9DB" w:rsidR="00C23E7F" w:rsidRPr="00D20157" w:rsidRDefault="003D0D34" w:rsidP="00801458">
            <w:pPr>
              <w:rPr>
                <w:rFonts w:ascii="Times New Roman" w:hAnsi="Times New Roman" w:cs="Times New Roman"/>
              </w:rPr>
            </w:pPr>
            <w:r w:rsidRPr="00D20157">
              <w:rPr>
                <w:rFonts w:ascii="Times New Roman" w:hAnsi="Times New Roman" w:cs="Times New Roman"/>
                <w:lang w:val="en-US"/>
              </w:rPr>
              <w:t>1-7</w:t>
            </w:r>
          </w:p>
        </w:tc>
      </w:tr>
    </w:tbl>
    <w:p w14:paraId="79C7E7E3" w14:textId="77777777" w:rsidR="00C23E7F" w:rsidRPr="00D20157" w:rsidRDefault="00C23E7F" w:rsidP="00C23E7F">
      <w:pPr>
        <w:spacing w:after="0" w:line="240" w:lineRule="auto"/>
        <w:jc w:val="center"/>
        <w:rPr>
          <w:rFonts w:ascii="Times New Roman" w:hAnsi="Times New Roman"/>
          <w:b/>
          <w:sz w:val="28"/>
          <w:szCs w:val="28"/>
        </w:rPr>
      </w:pPr>
    </w:p>
    <w:p w14:paraId="11DE9780" w14:textId="77777777" w:rsidR="00B8237E" w:rsidRPr="00D20157" w:rsidRDefault="00B8237E" w:rsidP="00B8237E">
      <w:pPr>
        <w:pStyle w:val="2"/>
        <w:jc w:val="center"/>
        <w:rPr>
          <w:rFonts w:ascii="Times New Roman" w:hAnsi="Times New Roman" w:cs="Times New Roman"/>
          <w:b/>
          <w:color w:val="auto"/>
          <w:sz w:val="28"/>
          <w:szCs w:val="28"/>
        </w:rPr>
      </w:pPr>
      <w:bookmarkStart w:id="25" w:name="_Toc82187018"/>
      <w:bookmarkStart w:id="26" w:name="_Toc200364740"/>
      <w:r w:rsidRPr="00D20157">
        <w:rPr>
          <w:rFonts w:ascii="Times New Roman" w:hAnsi="Times New Roman" w:cs="Times New Roman"/>
          <w:b/>
          <w:color w:val="auto"/>
          <w:sz w:val="28"/>
          <w:szCs w:val="28"/>
        </w:rPr>
        <w:t xml:space="preserve">1.5 Самостоятельная работа </w:t>
      </w:r>
      <w:proofErr w:type="gramStart"/>
      <w:r w:rsidRPr="00D2015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20157" w:rsidRDefault="00B8237E" w:rsidP="00B8237E"/>
    <w:tbl>
      <w:tblPr>
        <w:tblStyle w:val="a4"/>
        <w:tblW w:w="5000" w:type="pct"/>
        <w:tblLook w:val="04A0" w:firstRow="1" w:lastRow="0" w:firstColumn="1" w:lastColumn="0" w:noHBand="0" w:noVBand="1"/>
      </w:tblPr>
      <w:tblGrid>
        <w:gridCol w:w="4785"/>
        <w:gridCol w:w="4786"/>
      </w:tblGrid>
      <w:tr w:rsidR="00B8237E" w:rsidRPr="00D20157" w14:paraId="0267C479" w14:textId="77777777" w:rsidTr="00801458">
        <w:tc>
          <w:tcPr>
            <w:tcW w:w="2500" w:type="pct"/>
          </w:tcPr>
          <w:p w14:paraId="37F699C9" w14:textId="77777777" w:rsidR="00B8237E" w:rsidRPr="00D20157" w:rsidRDefault="00B8237E" w:rsidP="00801458">
            <w:pPr>
              <w:jc w:val="center"/>
              <w:rPr>
                <w:rFonts w:ascii="Times New Roman" w:hAnsi="Times New Roman" w:cs="Times New Roman"/>
                <w:b/>
              </w:rPr>
            </w:pPr>
            <w:r w:rsidRPr="00D20157">
              <w:rPr>
                <w:rFonts w:ascii="Times New Roman" w:hAnsi="Times New Roman" w:cs="Times New Roman"/>
                <w:b/>
              </w:rPr>
              <w:t>Наименования самостоятельной работы</w:t>
            </w:r>
          </w:p>
        </w:tc>
        <w:tc>
          <w:tcPr>
            <w:tcW w:w="2500" w:type="pct"/>
          </w:tcPr>
          <w:p w14:paraId="0A769611" w14:textId="77777777" w:rsidR="00B8237E" w:rsidRPr="00D20157" w:rsidRDefault="00B8237E" w:rsidP="00801458">
            <w:pPr>
              <w:jc w:val="center"/>
              <w:rPr>
                <w:rFonts w:ascii="Times New Roman" w:hAnsi="Times New Roman" w:cs="Times New Roman"/>
                <w:b/>
              </w:rPr>
            </w:pPr>
            <w:r w:rsidRPr="00D20157">
              <w:rPr>
                <w:rFonts w:ascii="Times New Roman" w:hAnsi="Times New Roman" w:cs="Times New Roman"/>
                <w:b/>
              </w:rPr>
              <w:t>Номера тем</w:t>
            </w:r>
          </w:p>
        </w:tc>
      </w:tr>
      <w:tr w:rsidR="00B8237E" w:rsidRPr="00D20157" w14:paraId="3F240151" w14:textId="77777777" w:rsidTr="00801458">
        <w:tc>
          <w:tcPr>
            <w:tcW w:w="2500" w:type="pct"/>
          </w:tcPr>
          <w:p w14:paraId="61E91592" w14:textId="61A0874C" w:rsidR="00B8237E" w:rsidRPr="00D20157" w:rsidRDefault="00B8237E" w:rsidP="00801458">
            <w:pPr>
              <w:rPr>
                <w:rFonts w:ascii="Times New Roman" w:hAnsi="Times New Roman" w:cs="Times New Roman"/>
              </w:rPr>
            </w:pPr>
            <w:r w:rsidRPr="00D2015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20157" w:rsidRDefault="005C548A" w:rsidP="00801458">
            <w:pPr>
              <w:rPr>
                <w:rFonts w:ascii="Times New Roman" w:hAnsi="Times New Roman" w:cs="Times New Roman"/>
              </w:rPr>
            </w:pPr>
            <w:r w:rsidRPr="00D20157">
              <w:rPr>
                <w:rFonts w:ascii="Times New Roman" w:hAnsi="Times New Roman" w:cs="Times New Roman"/>
                <w:lang w:val="en-US"/>
              </w:rPr>
              <w:t>1-7</w:t>
            </w:r>
          </w:p>
        </w:tc>
      </w:tr>
      <w:tr w:rsidR="00B8237E" w:rsidRPr="00D20157" w14:paraId="35860F7F" w14:textId="77777777" w:rsidTr="00801458">
        <w:tc>
          <w:tcPr>
            <w:tcW w:w="2500" w:type="pct"/>
          </w:tcPr>
          <w:p w14:paraId="4130B840" w14:textId="77777777" w:rsidR="00B8237E" w:rsidRPr="00D20157" w:rsidRDefault="00B8237E" w:rsidP="00801458">
            <w:pPr>
              <w:rPr>
                <w:rFonts w:ascii="Times New Roman" w:hAnsi="Times New Roman" w:cs="Times New Roman"/>
                <w:lang w:val="en-US"/>
              </w:rPr>
            </w:pPr>
            <w:r w:rsidRPr="00D20157">
              <w:rPr>
                <w:rFonts w:ascii="Times New Roman" w:hAnsi="Times New Roman" w:cs="Times New Roman"/>
                <w:lang w:val="en-US"/>
              </w:rPr>
              <w:t>Подготовка сообщений, докладов</w:t>
            </w:r>
          </w:p>
        </w:tc>
        <w:tc>
          <w:tcPr>
            <w:tcW w:w="2500" w:type="pct"/>
          </w:tcPr>
          <w:p w14:paraId="05194559" w14:textId="77777777" w:rsidR="00B8237E" w:rsidRPr="00D20157" w:rsidRDefault="005C548A" w:rsidP="00801458">
            <w:pPr>
              <w:rPr>
                <w:rFonts w:ascii="Times New Roman" w:hAnsi="Times New Roman" w:cs="Times New Roman"/>
              </w:rPr>
            </w:pPr>
            <w:r w:rsidRPr="00D20157">
              <w:rPr>
                <w:rFonts w:ascii="Times New Roman" w:hAnsi="Times New Roman" w:cs="Times New Roman"/>
                <w:lang w:val="en-US"/>
              </w:rPr>
              <w:t>1-7</w:t>
            </w:r>
          </w:p>
        </w:tc>
      </w:tr>
    </w:tbl>
    <w:p w14:paraId="6EB485C6" w14:textId="6A0F7BEC" w:rsidR="00C23E7F" w:rsidRPr="00D20157" w:rsidRDefault="00C23E7F" w:rsidP="00090AC1">
      <w:pPr>
        <w:jc w:val="both"/>
        <w:rPr>
          <w:rFonts w:ascii="Times New Roman" w:hAnsi="Times New Roman" w:cs="Times New Roman"/>
          <w:b/>
          <w:sz w:val="28"/>
          <w:szCs w:val="28"/>
        </w:rPr>
      </w:pPr>
    </w:p>
    <w:p w14:paraId="2178F105" w14:textId="77777777" w:rsidR="00142518" w:rsidRPr="00D20157" w:rsidRDefault="00142518" w:rsidP="00142518">
      <w:pPr>
        <w:pStyle w:val="2"/>
        <w:jc w:val="center"/>
        <w:rPr>
          <w:rFonts w:ascii="Times New Roman" w:hAnsi="Times New Roman" w:cs="Times New Roman"/>
          <w:b/>
          <w:color w:val="auto"/>
          <w:sz w:val="28"/>
          <w:szCs w:val="28"/>
        </w:rPr>
      </w:pPr>
      <w:bookmarkStart w:id="27" w:name="_Toc82187019"/>
      <w:bookmarkStart w:id="28" w:name="_Toc200364741"/>
      <w:r w:rsidRPr="00D20157">
        <w:rPr>
          <w:rFonts w:ascii="Times New Roman" w:hAnsi="Times New Roman" w:cs="Times New Roman"/>
          <w:b/>
          <w:color w:val="auto"/>
          <w:sz w:val="28"/>
          <w:szCs w:val="28"/>
        </w:rPr>
        <w:t xml:space="preserve">1.6 </w:t>
      </w:r>
      <w:bookmarkStart w:id="29" w:name="_Hlk69827873"/>
      <w:r w:rsidRPr="00D2015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2015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20157">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D20157">
        <w:rPr>
          <w:rFonts w:ascii="Times New Roman" w:hAnsi="Times New Roman" w:cs="Times New Roman"/>
          <w:color w:val="000000"/>
          <w:sz w:val="28"/>
          <w:szCs w:val="28"/>
        </w:rPr>
        <w:t xml:space="preserve">обучения </w:t>
      </w:r>
      <w:r w:rsidRPr="00D20157">
        <w:rPr>
          <w:rFonts w:ascii="Times New Roman" w:hAnsi="Times New Roman" w:cs="Times New Roman"/>
          <w:b/>
          <w:bCs/>
          <w:color w:val="000000"/>
          <w:sz w:val="28"/>
          <w:szCs w:val="28"/>
        </w:rPr>
        <w:t>по дисциплине</w:t>
      </w:r>
      <w:proofErr w:type="gramEnd"/>
      <w:r w:rsidRPr="00D20157">
        <w:rPr>
          <w:rFonts w:ascii="Times New Roman" w:hAnsi="Times New Roman" w:cs="Times New Roman"/>
          <w:b/>
          <w:bCs/>
          <w:color w:val="000000"/>
          <w:sz w:val="28"/>
          <w:szCs w:val="28"/>
        </w:rPr>
        <w:t xml:space="preserve"> </w:t>
      </w:r>
      <w:r w:rsidRPr="00D20157">
        <w:rPr>
          <w:rFonts w:ascii="Times New Roman" w:hAnsi="Times New Roman" w:cs="Times New Roman"/>
          <w:color w:val="000000"/>
          <w:sz w:val="28"/>
          <w:szCs w:val="28"/>
        </w:rPr>
        <w:t xml:space="preserve">регламентируются </w:t>
      </w:r>
      <w:r w:rsidRPr="00142518">
        <w:rPr>
          <w:rFonts w:ascii="Times New Roman" w:hAnsi="Times New Roman" w:cs="Times New Roman"/>
          <w:color w:val="000000"/>
          <w:sz w:val="28"/>
          <w:szCs w:val="28"/>
        </w:rPr>
        <w:t xml:space="preserve">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EE1D8" w14:textId="77777777" w:rsidR="00EF7942" w:rsidRDefault="00EF7942" w:rsidP="00315CA6">
      <w:pPr>
        <w:spacing w:after="0" w:line="240" w:lineRule="auto"/>
      </w:pPr>
      <w:r>
        <w:separator/>
      </w:r>
    </w:p>
  </w:endnote>
  <w:endnote w:type="continuationSeparator" w:id="0">
    <w:p w14:paraId="1EC9E790" w14:textId="77777777" w:rsidR="00EF7942" w:rsidRDefault="00EF794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9349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8A924" w14:textId="77777777" w:rsidR="00EF7942" w:rsidRDefault="00EF7942" w:rsidP="00315CA6">
      <w:pPr>
        <w:spacing w:after="0" w:line="240" w:lineRule="auto"/>
      </w:pPr>
      <w:r>
        <w:separator/>
      </w:r>
    </w:p>
  </w:footnote>
  <w:footnote w:type="continuationSeparator" w:id="0">
    <w:p w14:paraId="15CF2C46" w14:textId="77777777" w:rsidR="00EF7942" w:rsidRDefault="00EF794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5156"/>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349F"/>
    <w:rsid w:val="00C9559A"/>
    <w:rsid w:val="00C96700"/>
    <w:rsid w:val="00CA0A1D"/>
    <w:rsid w:val="00CA7DE7"/>
    <w:rsid w:val="00CC7A75"/>
    <w:rsid w:val="00CE14AD"/>
    <w:rsid w:val="00CE1DBC"/>
    <w:rsid w:val="00D03128"/>
    <w:rsid w:val="00D034CA"/>
    <w:rsid w:val="00D20157"/>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7942"/>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15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15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elektronnaya-kommerciya-48541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viewer/kommercheskaya-deyatelnost-46897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opac.unecon.ru/elibrary/2015/ucheb/%D0%A2%D0%B5%D1%85%D0%BD%D0%BE%D0%BB%D0%BE%D0%B3%D0%B8%D0%B8%20%D0%BF%D1%80%D0%BE%D0%B4%D0%B0%D0%B6.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D0%9E%D1%80%D0%B3%D0%B0%D0%BD%D0%B8%D0%B7%D0%B0%D1%86%D0%B8%D1%8F%20%D0%B4%D0%B8%D1%81%D1%82%D1%80%D0%B8%D0%B1%D1%83%D1%82%D0%B8%D0%B2%D0%BD%D1%8B%D1%8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marketing-4318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45014-D011-4B39-8771-07E19588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3509</Words>
  <Characters>20002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